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42BB">
      <w:pPr>
        <w:pStyle w:val="2"/>
        <w:rPr>
          <w:sz w:val="28"/>
          <w:szCs w:val="18"/>
        </w:rPr>
      </w:pPr>
      <w:r>
        <w:rPr>
          <w:rFonts w:hint="eastAsia"/>
          <w:sz w:val="28"/>
          <w:szCs w:val="18"/>
        </w:rPr>
        <w:t>江苏京海禽业集团有限公司</w:t>
      </w:r>
    </w:p>
    <w:p w14:paraId="6967EEB8">
      <w:pPr>
        <w:jc w:val="center"/>
        <w:rPr>
          <w:rStyle w:val="7"/>
          <w:sz w:val="96"/>
          <w:szCs w:val="44"/>
        </w:rPr>
      </w:pPr>
      <w:r>
        <w:rPr>
          <w:rStyle w:val="7"/>
          <w:rFonts w:hint="eastAsia"/>
          <w:sz w:val="96"/>
          <w:szCs w:val="44"/>
        </w:rPr>
        <w:t>运输项目</w:t>
      </w:r>
    </w:p>
    <w:p w14:paraId="33ED6152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招</w:t>
      </w:r>
    </w:p>
    <w:p w14:paraId="6360CEBF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标</w:t>
      </w:r>
    </w:p>
    <w:p w14:paraId="21B3E46F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文</w:t>
      </w:r>
    </w:p>
    <w:p w14:paraId="2AE1EC08">
      <w:pPr>
        <w:pStyle w:val="2"/>
        <w:jc w:val="center"/>
        <w:rPr>
          <w:sz w:val="52"/>
          <w:szCs w:val="32"/>
        </w:rPr>
      </w:pPr>
      <w:r>
        <w:rPr>
          <w:rFonts w:hint="eastAsia"/>
          <w:sz w:val="72"/>
          <w:szCs w:val="40"/>
        </w:rPr>
        <w:t>件</w:t>
      </w:r>
    </w:p>
    <w:p w14:paraId="3A75317B">
      <w:pPr>
        <w:spacing w:line="480" w:lineRule="auto"/>
        <w:rPr>
          <w:sz w:val="40"/>
          <w:szCs w:val="22"/>
        </w:rPr>
      </w:pPr>
    </w:p>
    <w:p w14:paraId="0C3F7C2B">
      <w:pPr>
        <w:spacing w:line="480" w:lineRule="auto"/>
        <w:rPr>
          <w:sz w:val="32"/>
          <w:szCs w:val="20"/>
          <w:u w:val="single"/>
        </w:rPr>
      </w:pPr>
      <w:r>
        <w:rPr>
          <w:rFonts w:hint="eastAsia"/>
          <w:sz w:val="40"/>
          <w:szCs w:val="22"/>
        </w:rPr>
        <w:t>招标项目：</w:t>
      </w:r>
      <w:r>
        <w:rPr>
          <w:rFonts w:hint="eastAsia"/>
          <w:sz w:val="32"/>
          <w:szCs w:val="20"/>
          <w:u w:val="single"/>
        </w:rPr>
        <w:t>202</w:t>
      </w:r>
      <w:r>
        <w:rPr>
          <w:rFonts w:hint="eastAsia"/>
          <w:sz w:val="32"/>
          <w:szCs w:val="20"/>
          <w:u w:val="single"/>
          <w:lang w:val="en-US" w:eastAsia="zh-CN"/>
        </w:rPr>
        <w:t>5</w:t>
      </w:r>
      <w:r>
        <w:rPr>
          <w:rFonts w:hint="eastAsia"/>
          <w:sz w:val="32"/>
          <w:szCs w:val="20"/>
          <w:u w:val="single"/>
        </w:rPr>
        <w:t>年</w:t>
      </w:r>
      <w:r>
        <w:rPr>
          <w:rFonts w:hint="eastAsia"/>
          <w:sz w:val="32"/>
          <w:szCs w:val="20"/>
          <w:u w:val="single"/>
          <w:lang w:val="en-US" w:eastAsia="zh-CN"/>
        </w:rPr>
        <w:t>2月</w:t>
      </w:r>
      <w:r>
        <w:rPr>
          <w:rFonts w:hint="eastAsia"/>
          <w:sz w:val="32"/>
          <w:szCs w:val="20"/>
          <w:u w:val="single"/>
        </w:rPr>
        <w:t>-202</w:t>
      </w:r>
      <w:r>
        <w:rPr>
          <w:rFonts w:hint="eastAsia"/>
          <w:sz w:val="32"/>
          <w:szCs w:val="20"/>
          <w:u w:val="single"/>
          <w:lang w:val="en-US" w:eastAsia="zh-CN"/>
        </w:rPr>
        <w:t>7</w:t>
      </w:r>
      <w:r>
        <w:rPr>
          <w:rFonts w:hint="eastAsia"/>
          <w:sz w:val="32"/>
          <w:szCs w:val="20"/>
          <w:u w:val="single"/>
        </w:rPr>
        <w:t>年</w:t>
      </w:r>
      <w:r>
        <w:rPr>
          <w:rFonts w:hint="eastAsia"/>
          <w:sz w:val="32"/>
          <w:szCs w:val="20"/>
          <w:u w:val="single"/>
          <w:lang w:val="en-US" w:eastAsia="zh-CN"/>
        </w:rPr>
        <w:t>1月</w:t>
      </w:r>
      <w:r>
        <w:rPr>
          <w:rFonts w:hint="eastAsia"/>
          <w:sz w:val="32"/>
          <w:szCs w:val="20"/>
          <w:u w:val="single"/>
        </w:rPr>
        <w:t>种蛋运输</w:t>
      </w:r>
    </w:p>
    <w:p w14:paraId="15D56DFC">
      <w:pPr>
        <w:spacing w:line="480" w:lineRule="auto"/>
        <w:rPr>
          <w:sz w:val="40"/>
          <w:szCs w:val="22"/>
        </w:rPr>
      </w:pPr>
    </w:p>
    <w:p w14:paraId="5E3AAB68">
      <w:pPr>
        <w:spacing w:line="480" w:lineRule="auto"/>
        <w:rPr>
          <w:sz w:val="32"/>
          <w:szCs w:val="20"/>
          <w:u w:val="single"/>
        </w:rPr>
      </w:pPr>
      <w:r>
        <w:rPr>
          <w:rFonts w:hint="eastAsia"/>
          <w:sz w:val="40"/>
          <w:szCs w:val="22"/>
        </w:rPr>
        <w:t>招标单位：</w:t>
      </w:r>
      <w:r>
        <w:rPr>
          <w:rFonts w:hint="eastAsia"/>
          <w:sz w:val="32"/>
          <w:szCs w:val="20"/>
          <w:u w:val="single"/>
        </w:rPr>
        <w:t>江苏京海禽业集团有限公司</w:t>
      </w:r>
    </w:p>
    <w:p w14:paraId="7492CD5F">
      <w:pPr>
        <w:spacing w:line="480" w:lineRule="auto"/>
        <w:rPr>
          <w:sz w:val="32"/>
          <w:szCs w:val="20"/>
          <w:u w:val="single"/>
        </w:rPr>
      </w:pPr>
    </w:p>
    <w:p w14:paraId="0E5CEE4D">
      <w:pPr>
        <w:spacing w:line="480" w:lineRule="auto"/>
        <w:rPr>
          <w:sz w:val="32"/>
          <w:szCs w:val="20"/>
          <w:u w:val="single"/>
        </w:rPr>
      </w:pPr>
    </w:p>
    <w:p w14:paraId="756825DB">
      <w:pPr>
        <w:spacing w:line="480" w:lineRule="auto"/>
        <w:rPr>
          <w:sz w:val="32"/>
          <w:szCs w:val="20"/>
          <w:u w:val="single"/>
        </w:rPr>
      </w:pPr>
    </w:p>
    <w:p w14:paraId="07AA74AB">
      <w:pPr>
        <w:spacing w:line="480" w:lineRule="auto"/>
        <w:rPr>
          <w:sz w:val="32"/>
          <w:szCs w:val="20"/>
          <w:u w:val="single"/>
        </w:rPr>
      </w:pPr>
    </w:p>
    <w:p w14:paraId="161F6090">
      <w:pPr>
        <w:spacing w:line="480" w:lineRule="auto"/>
        <w:rPr>
          <w:sz w:val="32"/>
          <w:szCs w:val="20"/>
          <w:u w:val="single"/>
        </w:rPr>
      </w:pPr>
    </w:p>
    <w:p w14:paraId="6B1AAE29">
      <w:pPr>
        <w:spacing w:line="360" w:lineRule="auto"/>
        <w:ind w:firstLine="723" w:firstLineChars="3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第一章：招标概况</w:t>
      </w:r>
    </w:p>
    <w:p w14:paraId="543BC185">
      <w:pPr>
        <w:spacing w:line="360" w:lineRule="auto"/>
        <w:ind w:firstLine="630" w:firstLineChars="300"/>
      </w:pPr>
      <w:r>
        <w:rPr>
          <w:rFonts w:hint="eastAsia"/>
        </w:rPr>
        <w:t>江苏京海禽业集团有限公司现就202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年-202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年度种蛋运输项目进行招标，本项目邀请招标，只有获得正式招标文件的投标人才能参加竞标。</w:t>
      </w:r>
    </w:p>
    <w:p w14:paraId="0648CC6D">
      <w:pPr>
        <w:spacing w:line="360" w:lineRule="auto"/>
        <w:ind w:firstLine="420"/>
        <w:rPr>
          <w:rFonts w:ascii="宋体"/>
          <w:b/>
          <w:szCs w:val="18"/>
        </w:rPr>
      </w:pPr>
      <w:r>
        <w:rPr>
          <w:rFonts w:hint="eastAsia" w:ascii="宋体"/>
          <w:b/>
          <w:bCs/>
        </w:rPr>
        <w:t>1.</w:t>
      </w:r>
      <w:r>
        <w:rPr>
          <w:rFonts w:ascii="宋体"/>
          <w:b/>
          <w:szCs w:val="18"/>
        </w:rPr>
        <w:t>招标项目</w:t>
      </w:r>
      <w:r>
        <w:rPr>
          <w:rFonts w:hint="eastAsia" w:ascii="宋体"/>
          <w:b/>
          <w:szCs w:val="18"/>
        </w:rPr>
        <w:t>：</w:t>
      </w:r>
      <w:r>
        <w:rPr>
          <w:rFonts w:hint="eastAsia" w:ascii="宋体"/>
          <w:b/>
          <w:szCs w:val="18"/>
          <w:u w:val="single"/>
        </w:rPr>
        <w:t xml:space="preserve">2025年2月-2027年1月种蛋运输招投标   </w:t>
      </w:r>
    </w:p>
    <w:p w14:paraId="33284984">
      <w:pPr>
        <w:spacing w:line="360" w:lineRule="auto"/>
        <w:ind w:firstLine="420" w:firstLineChars="200"/>
        <w:rPr>
          <w:b/>
          <w:bCs/>
        </w:rPr>
      </w:pPr>
      <w:r>
        <w:rPr>
          <w:rFonts w:hint="eastAsia" w:ascii="宋体"/>
          <w:szCs w:val="18"/>
        </w:rPr>
        <w:t>2</w:t>
      </w:r>
      <w:r>
        <w:rPr>
          <w:rFonts w:hint="eastAsia"/>
          <w:b/>
          <w:bCs/>
        </w:rPr>
        <w:t>.招标文件发送时间、形式：</w:t>
      </w:r>
    </w:p>
    <w:p w14:paraId="2B3ECC5F">
      <w:pPr>
        <w:spacing w:line="360" w:lineRule="auto"/>
        <w:ind w:firstLine="630" w:firstLineChars="300"/>
      </w:pPr>
      <w:r>
        <w:rPr>
          <w:rFonts w:hint="eastAsia"/>
        </w:rPr>
        <w:t>2.1时间：</w:t>
      </w:r>
      <w:r>
        <w:rPr>
          <w:rFonts w:hint="eastAsia"/>
          <w:u w:val="single"/>
        </w:rPr>
        <w:t xml:space="preserve">  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1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17   </w:t>
      </w:r>
      <w:r>
        <w:rPr>
          <w:rFonts w:hint="eastAsia"/>
        </w:rPr>
        <w:t>日；</w:t>
      </w:r>
    </w:p>
    <w:p w14:paraId="300B7F55">
      <w:pPr>
        <w:spacing w:line="360" w:lineRule="auto"/>
        <w:ind w:firstLine="630" w:firstLineChars="300"/>
      </w:pPr>
      <w:r>
        <w:rPr>
          <w:rFonts w:hint="eastAsia"/>
        </w:rPr>
        <w:t>2.2形式：现场领取、微信发送、电子信箱，快递邮寄；</w:t>
      </w:r>
    </w:p>
    <w:p w14:paraId="0E41945F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3.投标文件递交形式、截止时间：</w:t>
      </w:r>
    </w:p>
    <w:p w14:paraId="6A6D3182">
      <w:pPr>
        <w:spacing w:line="360" w:lineRule="auto"/>
        <w:ind w:firstLine="630" w:firstLineChars="300"/>
      </w:pPr>
      <w:r>
        <w:rPr>
          <w:rFonts w:hint="eastAsia"/>
        </w:rPr>
        <w:t>3.1</w:t>
      </w:r>
      <w:r>
        <w:rPr>
          <w:rFonts w:hint="eastAsia"/>
          <w:bCs/>
        </w:rPr>
        <w:t>形式：</w:t>
      </w:r>
      <w:r>
        <w:rPr>
          <w:rFonts w:hint="eastAsia"/>
        </w:rPr>
        <w:t>网上报价，截止时间：202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点 ；</w:t>
      </w:r>
    </w:p>
    <w:p w14:paraId="5B325EA7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4.开标时间及地点：</w:t>
      </w:r>
    </w:p>
    <w:p w14:paraId="4670C76B">
      <w:pPr>
        <w:spacing w:line="360" w:lineRule="auto"/>
        <w:ind w:firstLine="630" w:firstLineChars="300"/>
      </w:pPr>
      <w:r>
        <w:rPr>
          <w:rFonts w:hint="eastAsia"/>
        </w:rPr>
        <w:t>4.1开标时间：202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点；</w:t>
      </w:r>
    </w:p>
    <w:p w14:paraId="3FA8B04C">
      <w:pPr>
        <w:spacing w:line="360" w:lineRule="auto"/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</w:rPr>
        <w:t>4.2开标地点：</w:t>
      </w:r>
      <w:r>
        <w:rPr>
          <w:rFonts w:hint="eastAsia"/>
          <w:lang w:eastAsia="zh-CN"/>
        </w:rPr>
        <w:t>江苏京海禽业公司（</w:t>
      </w:r>
      <w:r>
        <w:rPr>
          <w:rFonts w:hint="eastAsia"/>
        </w:rPr>
        <w:t>江苏省南通市海门区人民东路380号</w:t>
      </w:r>
      <w:r>
        <w:rPr>
          <w:rFonts w:hint="eastAsia"/>
          <w:lang w:eastAsia="zh-CN"/>
        </w:rPr>
        <w:t>）</w:t>
      </w:r>
    </w:p>
    <w:p w14:paraId="04CCAC4D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5.招标单位：</w:t>
      </w:r>
    </w:p>
    <w:p w14:paraId="4E906B25">
      <w:pPr>
        <w:spacing w:line="360" w:lineRule="auto"/>
        <w:ind w:firstLine="630" w:firstLineChars="300"/>
      </w:pPr>
      <w:r>
        <w:rPr>
          <w:rFonts w:hint="eastAsia"/>
        </w:rPr>
        <w:t>5.1单位名称：江苏京海禽业集团有限公司</w:t>
      </w:r>
    </w:p>
    <w:p w14:paraId="508BC93B">
      <w:pPr>
        <w:spacing w:line="360" w:lineRule="auto"/>
        <w:ind w:firstLine="630" w:firstLineChars="300"/>
      </w:pPr>
      <w:r>
        <w:rPr>
          <w:rFonts w:hint="eastAsia"/>
        </w:rPr>
        <w:t>5.2联系地址：江苏省南通市海门区人民东路380号</w:t>
      </w:r>
    </w:p>
    <w:p w14:paraId="3FE2DD7C">
      <w:pPr>
        <w:spacing w:line="360" w:lineRule="auto"/>
        <w:ind w:firstLine="630" w:firstLineChars="300"/>
      </w:pPr>
      <w:r>
        <w:rPr>
          <w:rFonts w:hint="eastAsia"/>
        </w:rPr>
        <w:t>5.3电话：</w:t>
      </w:r>
      <w:r>
        <w:rPr>
          <w:rFonts w:hint="eastAsia"/>
          <w:u w:val="single"/>
        </w:rPr>
        <w:t xml:space="preserve"> 18854883901 </w:t>
      </w:r>
      <w:r>
        <w:rPr>
          <w:rFonts w:hint="eastAsia"/>
        </w:rPr>
        <w:t xml:space="preserve"> </w:t>
      </w:r>
    </w:p>
    <w:p w14:paraId="08954445"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投标须知</w:t>
      </w:r>
    </w:p>
    <w:p w14:paraId="4F1421EA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2.1标的及报价规则</w:t>
      </w:r>
    </w:p>
    <w:p w14:paraId="15BFE4B3">
      <w:pPr>
        <w:spacing w:line="360" w:lineRule="auto"/>
        <w:ind w:firstLine="420" w:firstLineChars="200"/>
      </w:pPr>
      <w:r>
        <w:rPr>
          <w:rFonts w:hint="eastAsia"/>
        </w:rPr>
        <w:t>（1）京海禽业目前下属场区有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个种鸡场，由于各个场区距离公司不同，根据距离拆分四个标段，</w:t>
      </w:r>
      <w:r>
        <w:rPr>
          <w:rFonts w:hint="eastAsia"/>
          <w:b/>
          <w:bCs/>
          <w:color w:val="0000FF"/>
          <w:sz w:val="22"/>
          <w:szCs w:val="28"/>
        </w:rPr>
        <w:t>本次报价仅需上报最短距离基础价</w:t>
      </w:r>
      <w:r>
        <w:rPr>
          <w:rFonts w:hint="eastAsia"/>
        </w:rPr>
        <w:t>，其他标段价格则根据基础价上涨一定价格，具体如下：</w:t>
      </w:r>
    </w:p>
    <w:tbl>
      <w:tblPr>
        <w:tblStyle w:val="5"/>
        <w:tblW w:w="512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887"/>
        <w:gridCol w:w="3158"/>
      </w:tblGrid>
      <w:tr w14:paraId="2902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04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里程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8D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场区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F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种蛋运输价（元/次）</w:t>
            </w:r>
          </w:p>
        </w:tc>
      </w:tr>
      <w:tr w14:paraId="7B0E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0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65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汤西、匡北、民东、常中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、孝汉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6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</w:t>
            </w:r>
          </w:p>
        </w:tc>
      </w:tr>
      <w:tr w14:paraId="0802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9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B3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匡南、德新、新丰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9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基础价+50元/次</w:t>
            </w:r>
          </w:p>
        </w:tc>
      </w:tr>
      <w:tr w14:paraId="190C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7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54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元菊、立周、习正、德胜、悦合一场、悦合二场、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忠义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4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基础价+100元/次</w:t>
            </w:r>
          </w:p>
        </w:tc>
      </w:tr>
      <w:tr w14:paraId="3414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DC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FE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鲜行、江心沙、阳东、包场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F1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基础价+200元/次</w:t>
            </w:r>
          </w:p>
        </w:tc>
      </w:tr>
      <w:tr w14:paraId="04E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E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8A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6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基础价+300元/次</w:t>
            </w:r>
          </w:p>
        </w:tc>
      </w:tr>
      <w:tr w14:paraId="36DD4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B8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65公里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8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C6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基础价+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元/次</w:t>
            </w:r>
          </w:p>
        </w:tc>
      </w:tr>
    </w:tbl>
    <w:p w14:paraId="7FDED144">
      <w:pPr>
        <w:spacing w:line="360" w:lineRule="auto"/>
        <w:ind w:firstLine="420" w:firstLineChars="200"/>
      </w:pPr>
      <w:r>
        <w:rPr>
          <w:rFonts w:hint="eastAsia"/>
        </w:rPr>
        <w:t>注：以投标当天的柴油价为基础，即7.2元/升，当柴油价格在</w:t>
      </w:r>
      <w:r>
        <w:rPr>
          <w:rFonts w:hint="eastAsia"/>
          <w:lang w:val="en-US" w:eastAsia="zh-CN"/>
        </w:rPr>
        <w:t>6.7-7.6</w:t>
      </w:r>
      <w:r>
        <w:rPr>
          <w:rFonts w:hint="eastAsia"/>
        </w:rPr>
        <w:t>元/升不做调整，当柴油价格浮动不在该范围，对降低/超出的部分根据当月行驶里程以及平均油耗做相应增减，即当高出该范围，增加金额=（月底油价-7.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）*0.2*来回运输里程，当低于该范围，减少金额=（</w:t>
      </w:r>
      <w:r>
        <w:rPr>
          <w:rFonts w:hint="eastAsia"/>
          <w:lang w:val="en-US" w:eastAsia="zh-CN"/>
        </w:rPr>
        <w:t>7.2-</w:t>
      </w:r>
      <w:r>
        <w:rPr>
          <w:rFonts w:hint="eastAsia"/>
        </w:rPr>
        <w:t>月底油价）*0.2*来回运输里程。</w:t>
      </w:r>
    </w:p>
    <w:p w14:paraId="5B41C1DD">
      <w:pPr>
        <w:numPr>
          <w:ilvl w:val="0"/>
          <w:numId w:val="2"/>
        </w:numPr>
        <w:spacing w:line="360" w:lineRule="auto"/>
        <w:rPr>
          <w:b/>
          <w:bCs/>
          <w:color w:val="0000FF"/>
          <w:sz w:val="21"/>
          <w:szCs w:val="24"/>
        </w:rPr>
      </w:pPr>
      <w:r>
        <w:rPr>
          <w:rFonts w:hint="eastAsia"/>
          <w:b/>
          <w:bCs/>
          <w:color w:val="0000FF"/>
          <w:sz w:val="21"/>
          <w:szCs w:val="24"/>
        </w:rPr>
        <w:t>本次报价设置上限价为</w:t>
      </w:r>
      <w:r>
        <w:rPr>
          <w:rFonts w:hint="eastAsia"/>
          <w:b/>
          <w:bCs/>
          <w:color w:val="0000FF"/>
          <w:sz w:val="21"/>
          <w:szCs w:val="24"/>
          <w:lang w:val="en-US" w:eastAsia="zh-CN"/>
        </w:rPr>
        <w:t>105元/次</w:t>
      </w:r>
      <w:r>
        <w:rPr>
          <w:rFonts w:hint="eastAsia"/>
          <w:b/>
          <w:bCs/>
          <w:color w:val="0000FF"/>
          <w:sz w:val="21"/>
          <w:szCs w:val="24"/>
        </w:rPr>
        <w:t>，公司规定的上限之内上报最低里程运输价格，即10公里</w:t>
      </w:r>
      <w:r>
        <w:rPr>
          <w:rFonts w:hint="eastAsia"/>
          <w:b/>
          <w:bCs/>
          <w:color w:val="0000FF"/>
          <w:sz w:val="21"/>
          <w:szCs w:val="24"/>
          <w:lang w:val="en-US" w:eastAsia="zh-CN"/>
        </w:rPr>
        <w:t>种蛋</w:t>
      </w:r>
      <w:r>
        <w:rPr>
          <w:rFonts w:hint="eastAsia"/>
          <w:b/>
          <w:bCs/>
          <w:color w:val="0000FF"/>
          <w:sz w:val="21"/>
          <w:szCs w:val="24"/>
        </w:rPr>
        <w:t>运输价格，合理价低者中标。</w:t>
      </w:r>
    </w:p>
    <w:p w14:paraId="3653F907">
      <w:pPr>
        <w:numPr>
          <w:ilvl w:val="0"/>
          <w:numId w:val="2"/>
        </w:numPr>
        <w:spacing w:line="360" w:lineRule="auto"/>
        <w:rPr>
          <w:color w:val="0000FF"/>
        </w:rPr>
      </w:pPr>
      <w:r>
        <w:rPr>
          <w:rFonts w:hint="eastAsia"/>
        </w:rPr>
        <w:t>其他物资运输：①从仓库领用的其他物资、种蛋箱专车运送到各个鸡场，</w:t>
      </w:r>
      <w:r>
        <w:rPr>
          <w:rFonts w:hint="eastAsia"/>
          <w:lang w:val="en-US" w:eastAsia="zh-CN"/>
        </w:rPr>
        <w:t>按照里程数*8元/公里</w:t>
      </w:r>
      <w:r>
        <w:rPr>
          <w:rFonts w:hint="eastAsia"/>
        </w:rPr>
        <w:t>；②鸡场与鸡场之间调拨设备、种鸡等，按照</w:t>
      </w:r>
      <w:r>
        <w:rPr>
          <w:rFonts w:hint="eastAsia"/>
          <w:lang w:val="en-US" w:eastAsia="zh-CN"/>
        </w:rPr>
        <w:t>场区两者之间里程数*8元/公里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③从仓库领用的其他物资，非专车运输不做补贴。</w:t>
      </w:r>
    </w:p>
    <w:p w14:paraId="76E12644">
      <w:pPr>
        <w:numPr>
          <w:ilvl w:val="0"/>
          <w:numId w:val="2"/>
        </w:numPr>
        <w:spacing w:line="360" w:lineRule="auto"/>
        <w:rPr>
          <w:color w:val="0000FF"/>
        </w:rPr>
      </w:pPr>
      <w:r>
        <w:rPr>
          <w:rFonts w:hint="eastAsia"/>
          <w:lang w:val="en-US" w:eastAsia="zh-CN"/>
        </w:rPr>
        <w:t>运输价格包含开票税金。</w:t>
      </w:r>
    </w:p>
    <w:p w14:paraId="7C31C13B">
      <w:pPr>
        <w:numPr>
          <w:ilvl w:val="0"/>
          <w:numId w:val="2"/>
        </w:numPr>
        <w:spacing w:line="360" w:lineRule="auto"/>
        <w:rPr>
          <w:color w:val="0000FF"/>
        </w:rPr>
      </w:pPr>
      <w:r>
        <w:rPr>
          <w:rFonts w:hint="eastAsia"/>
          <w:lang w:val="en-US" w:eastAsia="zh-CN"/>
        </w:rPr>
        <w:t>2025年公司总体种蛋运输量在1.3亿</w:t>
      </w:r>
      <w:bookmarkStart w:id="0" w:name="_GoBack"/>
      <w:bookmarkEnd w:id="0"/>
      <w:r>
        <w:rPr>
          <w:rFonts w:hint="eastAsia"/>
          <w:lang w:val="en-US" w:eastAsia="zh-CN"/>
        </w:rPr>
        <w:t>枚左右，高于2024年种蛋运量18%。</w:t>
      </w:r>
    </w:p>
    <w:p w14:paraId="7103FF85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2.2、车辆及司机要求：</w:t>
      </w:r>
    </w:p>
    <w:p w14:paraId="565E6E45"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（1）</w:t>
      </w:r>
      <w:r>
        <w:rPr>
          <w:rFonts w:ascii="宋体"/>
        </w:rPr>
        <w:t>车辆须达到GB3847-2005,GB17691-2005第五阶段排放要求；公告车型必须通过国家工信部公告、国家环保公告、国家交通部油耗公告，能够上牌及办理营运证。</w:t>
      </w:r>
    </w:p>
    <w:p w14:paraId="0B48BD29"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（2）司机具有多年运输经验，具有行驶证、驾驶证。</w:t>
      </w:r>
    </w:p>
    <w:p w14:paraId="4BE7ECF1">
      <w:pPr>
        <w:spacing w:line="360" w:lineRule="auto"/>
        <w:ind w:firstLine="420" w:firstLineChars="200"/>
        <w:rPr>
          <w:rFonts w:hint="eastAsia" w:ascii="宋体"/>
          <w:lang w:val="en-US" w:eastAsia="zh-CN"/>
        </w:rPr>
      </w:pPr>
      <w:r>
        <w:rPr>
          <w:rFonts w:hint="eastAsia" w:ascii="宋体"/>
        </w:rPr>
        <w:t>（3）车辆最高装载量</w:t>
      </w:r>
      <w:r>
        <w:rPr>
          <w:rFonts w:hint="eastAsia" w:ascii="宋体"/>
          <w:lang w:val="en-US" w:eastAsia="zh-CN"/>
        </w:rPr>
        <w:t>应达到</w:t>
      </w:r>
      <w:r>
        <w:rPr>
          <w:rFonts w:hint="eastAsia" w:ascii="宋体"/>
        </w:rPr>
        <w:t>200箱</w:t>
      </w:r>
      <w:r>
        <w:rPr>
          <w:rFonts w:hint="eastAsia" w:ascii="宋体"/>
          <w:lang w:val="en-US" w:eastAsia="zh-CN"/>
        </w:rPr>
        <w:t>种蛋筐以上；</w:t>
      </w:r>
    </w:p>
    <w:p w14:paraId="3210BC73">
      <w:pPr>
        <w:spacing w:line="360" w:lineRule="auto"/>
        <w:ind w:firstLine="420" w:firstLineChars="200"/>
        <w:rPr>
          <w:rFonts w:hint="eastAsia" w:ascii="宋体" w:eastAsiaTheme="minorEastAsia"/>
          <w:lang w:val="en-US" w:eastAsia="zh-CN"/>
        </w:rPr>
      </w:pPr>
      <w:r>
        <w:rPr>
          <w:rFonts w:hint="eastAsia" w:ascii="宋体"/>
          <w:lang w:val="en-US" w:eastAsia="zh-CN"/>
        </w:rPr>
        <w:t>（4）</w:t>
      </w:r>
      <w:r>
        <w:rPr>
          <w:rFonts w:ascii="宋体"/>
        </w:rPr>
        <w:t>在厢式运输车基础上，</w:t>
      </w:r>
      <w:r>
        <w:rPr>
          <w:rFonts w:hint="eastAsia" w:ascii="宋体"/>
        </w:rPr>
        <w:t>安装</w:t>
      </w:r>
      <w:r>
        <w:rPr>
          <w:rFonts w:hint="eastAsia" w:ascii="宋体"/>
          <w:lang w:val="en-US" w:eastAsia="zh-CN"/>
        </w:rPr>
        <w:t>保温材料。</w:t>
      </w:r>
    </w:p>
    <w:p w14:paraId="67FFC361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2.3 投标保证金</w:t>
      </w:r>
    </w:p>
    <w:p w14:paraId="19C1381F">
      <w:pPr>
        <w:spacing w:line="360" w:lineRule="auto"/>
        <w:ind w:firstLine="420" w:firstLineChars="200"/>
      </w:pPr>
      <w:r>
        <w:rPr>
          <w:rFonts w:hint="eastAsia"/>
        </w:rPr>
        <w:t>投标保证金</w:t>
      </w:r>
      <w:r>
        <w:rPr>
          <w:rFonts w:hint="eastAsia"/>
          <w:b/>
          <w:bCs/>
        </w:rPr>
        <w:t>叁</w:t>
      </w:r>
      <w:r>
        <w:rPr>
          <w:rFonts w:hint="eastAsia"/>
        </w:rPr>
        <w:t>万元，请于投标前转入以下账户：</w:t>
      </w:r>
    </w:p>
    <w:p w14:paraId="55EDF4AA">
      <w:pPr>
        <w:spacing w:line="360" w:lineRule="auto"/>
        <w:ind w:firstLine="420" w:firstLineChars="200"/>
      </w:pPr>
      <w:r>
        <w:rPr>
          <w:rFonts w:hint="eastAsia"/>
        </w:rPr>
        <w:t>账户名称：江苏京海禽业集团有限公司</w:t>
      </w:r>
    </w:p>
    <w:p w14:paraId="73287DDA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开户银行：中国银行</w:t>
      </w:r>
      <w:r>
        <w:rPr>
          <w:rFonts w:hint="eastAsia"/>
          <w:lang w:val="en-US" w:eastAsia="zh-CN"/>
        </w:rPr>
        <w:t>南通海门支行营业部</w:t>
      </w:r>
    </w:p>
    <w:p w14:paraId="7AD431C5"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开户账号：</w:t>
      </w:r>
      <w:r>
        <w:rPr>
          <w:rFonts w:hint="eastAsia"/>
          <w:lang w:val="en-US" w:eastAsia="zh-CN"/>
        </w:rPr>
        <w:t>485858204319</w:t>
      </w:r>
    </w:p>
    <w:p w14:paraId="7DB4FAB2">
      <w:pPr>
        <w:spacing w:line="360" w:lineRule="auto"/>
        <w:ind w:firstLine="420" w:firstLineChars="200"/>
      </w:pPr>
      <w:r>
        <w:rPr>
          <w:rFonts w:hint="eastAsia" w:ascii="宋体"/>
        </w:rPr>
        <w:t>承运商</w:t>
      </w:r>
      <w:r>
        <w:rPr>
          <w:rFonts w:hint="eastAsia"/>
        </w:rPr>
        <w:t>中标后，该投标保证金转为合同履约保证金，</w:t>
      </w:r>
      <w:r>
        <w:rPr>
          <w:rFonts w:ascii="宋体"/>
        </w:rPr>
        <w:t>合同到期后10个工作日内，在扣除罚款和违约金等相关费用后（如有），</w:t>
      </w:r>
      <w:r>
        <w:rPr>
          <w:rFonts w:hint="eastAsia" w:ascii="宋体"/>
        </w:rPr>
        <w:t>承运商</w:t>
      </w:r>
      <w:r>
        <w:rPr>
          <w:rFonts w:ascii="宋体"/>
        </w:rPr>
        <w:t>凭公司开具的单据领回保证金，保证金不计利息</w:t>
      </w:r>
      <w:r>
        <w:rPr>
          <w:rFonts w:hint="eastAsia" w:ascii="宋体"/>
        </w:rPr>
        <w:t>；</w:t>
      </w:r>
      <w:r>
        <w:rPr>
          <w:rFonts w:hint="eastAsia"/>
        </w:rPr>
        <w:t>未中标</w:t>
      </w:r>
      <w:r>
        <w:rPr>
          <w:rFonts w:hint="eastAsia" w:ascii="宋体"/>
        </w:rPr>
        <w:t>承运商</w:t>
      </w:r>
      <w:r>
        <w:rPr>
          <w:rFonts w:hint="eastAsia"/>
        </w:rPr>
        <w:t>，保证金在3个工作日内退回。</w:t>
      </w:r>
    </w:p>
    <w:p w14:paraId="55B16523">
      <w:pPr>
        <w:spacing w:line="440" w:lineRule="exact"/>
        <w:ind w:firstLine="422" w:firstLineChars="200"/>
        <w:rPr>
          <w:rFonts w:ascii="宋体"/>
          <w:b/>
          <w:bCs/>
        </w:rPr>
      </w:pPr>
      <w:r>
        <w:rPr>
          <w:rFonts w:hint="eastAsia" w:ascii="宋体"/>
          <w:b/>
          <w:bCs/>
        </w:rPr>
        <w:t>2.4运输结算</w:t>
      </w:r>
    </w:p>
    <w:p w14:paraId="24488EB3">
      <w:pPr>
        <w:spacing w:line="440" w:lineRule="exact"/>
        <w:ind w:firstLine="420" w:firstLineChars="200"/>
        <w:rPr>
          <w:rFonts w:ascii="宋体"/>
        </w:rPr>
      </w:pPr>
      <w:r>
        <w:rPr>
          <w:rFonts w:ascii="宋体"/>
        </w:rPr>
        <w:t>当月运输任务完成后，以双方共同核定的公里数及运输价格支付运输费用，其它所有费用均由</w:t>
      </w:r>
      <w:r>
        <w:rPr>
          <w:rFonts w:hint="eastAsia" w:ascii="宋体"/>
        </w:rPr>
        <w:t>承运商</w:t>
      </w:r>
      <w:r>
        <w:rPr>
          <w:rFonts w:ascii="宋体"/>
        </w:rPr>
        <w:t>承担，包含但不限于：油费、过路费、停车费等，</w:t>
      </w:r>
      <w:r>
        <w:rPr>
          <w:rFonts w:hint="eastAsia" w:ascii="宋体"/>
        </w:rPr>
        <w:t>承运商</w:t>
      </w:r>
      <w:r>
        <w:rPr>
          <w:rFonts w:ascii="宋体"/>
        </w:rPr>
        <w:t>于次月15日前提供正式有效的运输发票给公司，核准后7个工作日内支付运输费用。</w:t>
      </w:r>
    </w:p>
    <w:p w14:paraId="7822D15A">
      <w:pPr>
        <w:spacing w:line="440" w:lineRule="exact"/>
        <w:ind w:firstLine="422" w:firstLineChars="200"/>
        <w:rPr>
          <w:rFonts w:ascii="宋体"/>
          <w:b/>
          <w:bCs/>
        </w:rPr>
      </w:pPr>
      <w:r>
        <w:rPr>
          <w:rFonts w:hint="eastAsia" w:ascii="宋体"/>
          <w:b/>
          <w:bCs/>
        </w:rPr>
        <w:t>2.5违约责任</w:t>
      </w:r>
    </w:p>
    <w:p w14:paraId="083D913A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（1）</w:t>
      </w:r>
      <w:r>
        <w:rPr>
          <w:rFonts w:ascii="宋体"/>
        </w:rPr>
        <w:t>运输车辆必须专车专用，若发现到厂车辆与出发前不一致将扣罚该趟运费的50%。如有特殊情况，中途必须更换车辆的，需事前与接收方电话沟通并取得同意可免于扣罚。</w:t>
      </w:r>
    </w:p>
    <w:p w14:paraId="6B45FD9B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（2）</w:t>
      </w:r>
      <w:r>
        <w:rPr>
          <w:rFonts w:ascii="宋体"/>
        </w:rPr>
        <w:t>合同期内，经备案运输车辆在接受运输后，不能承运其他外部公司</w:t>
      </w:r>
      <w:r>
        <w:rPr>
          <w:rFonts w:hint="eastAsia" w:ascii="宋体"/>
        </w:rPr>
        <w:t>物资</w:t>
      </w:r>
      <w:r>
        <w:rPr>
          <w:rFonts w:ascii="宋体"/>
        </w:rPr>
        <w:t>，如发现有私自搭运其他公司产品后，扣罚500元/趟次。</w:t>
      </w:r>
    </w:p>
    <w:p w14:paraId="091BE7FF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（3）</w:t>
      </w:r>
      <w:r>
        <w:rPr>
          <w:rFonts w:ascii="宋体"/>
        </w:rPr>
        <w:t>若车辆不按备案要求运输，出现运输量超标的现象，将扣罚500元/趟次（特殊约定除外）</w:t>
      </w:r>
      <w:r>
        <w:rPr>
          <w:rFonts w:hint="eastAsia" w:ascii="宋体"/>
        </w:rPr>
        <w:t>，且由于超标导致的一系列后果均由承运商承担</w:t>
      </w:r>
      <w:r>
        <w:rPr>
          <w:rFonts w:ascii="宋体"/>
        </w:rPr>
        <w:t>。</w:t>
      </w:r>
    </w:p>
    <w:p w14:paraId="4A2B4D96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（4）</w:t>
      </w:r>
      <w:r>
        <w:rPr>
          <w:rFonts w:ascii="宋体"/>
        </w:rPr>
        <w:t>运输途中不允许逗留，应在</w:t>
      </w:r>
      <w:r>
        <w:rPr>
          <w:rFonts w:hint="eastAsia" w:ascii="宋体"/>
        </w:rPr>
        <w:t>合理</w:t>
      </w:r>
      <w:r>
        <w:rPr>
          <w:rFonts w:ascii="宋体"/>
        </w:rPr>
        <w:t>时间内到达，从对方出厂至目的地，超过规定时间该趟运费将扣200元/小时;如遇严重堵车的，需即时与接收方电话沟通，并拍照实时路况存档于</w:t>
      </w:r>
      <w:r>
        <w:rPr>
          <w:rFonts w:hint="eastAsia" w:ascii="宋体"/>
        </w:rPr>
        <w:t>接收方场</w:t>
      </w:r>
      <w:r>
        <w:rPr>
          <w:rFonts w:ascii="宋体"/>
        </w:rPr>
        <w:t>长可免于扣罚。</w:t>
      </w:r>
    </w:p>
    <w:p w14:paraId="48F33C05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（5）</w:t>
      </w:r>
      <w:r>
        <w:rPr>
          <w:rFonts w:ascii="宋体"/>
        </w:rPr>
        <w:t>承运商不按公司要求运输配送，或未能按时配送、“拒运”累计三次的，承运</w:t>
      </w:r>
      <w:r>
        <w:rPr>
          <w:rFonts w:hint="eastAsia" w:ascii="宋体"/>
        </w:rPr>
        <w:t>种蛋破损</w:t>
      </w:r>
      <w:r>
        <w:rPr>
          <w:rFonts w:ascii="宋体"/>
        </w:rPr>
        <w:t>又不能提供有力免责证据的，除赔偿公司实际损失外</w:t>
      </w:r>
      <w:r>
        <w:rPr>
          <w:rFonts w:hint="eastAsia" w:ascii="宋体"/>
        </w:rPr>
        <w:t>(种蛋赔偿不得低于成本价)</w:t>
      </w:r>
      <w:r>
        <w:rPr>
          <w:rFonts w:ascii="宋体"/>
        </w:rPr>
        <w:t>，公司有权单方面解除合同</w:t>
      </w:r>
      <w:r>
        <w:rPr>
          <w:rFonts w:hint="eastAsia" w:ascii="宋体"/>
          <w:lang w:eastAsia="zh-CN"/>
        </w:rPr>
        <w:t>；</w:t>
      </w:r>
      <w:r>
        <w:rPr>
          <w:rFonts w:hint="eastAsia" w:ascii="宋体"/>
          <w:lang w:val="en-US" w:eastAsia="zh-CN"/>
        </w:rPr>
        <w:t>如</w:t>
      </w:r>
      <w:r>
        <w:rPr>
          <w:rFonts w:ascii="宋体"/>
        </w:rPr>
        <w:t>在运输过程中倒卖公司</w:t>
      </w:r>
      <w:r>
        <w:rPr>
          <w:rFonts w:hint="eastAsia" w:ascii="宋体"/>
        </w:rPr>
        <w:t>种蛋</w:t>
      </w:r>
      <w:r>
        <w:rPr>
          <w:rFonts w:ascii="宋体"/>
        </w:rPr>
        <w:t>，或在</w:t>
      </w:r>
      <w:r>
        <w:rPr>
          <w:rFonts w:hint="eastAsia" w:ascii="宋体"/>
        </w:rPr>
        <w:t>其中</w:t>
      </w:r>
      <w:r>
        <w:rPr>
          <w:rFonts w:ascii="宋体"/>
        </w:rPr>
        <w:t>掺杂配送以外的</w:t>
      </w:r>
      <w:r>
        <w:rPr>
          <w:rFonts w:hint="eastAsia" w:ascii="宋体"/>
        </w:rPr>
        <w:t>种蛋</w:t>
      </w:r>
      <w:r>
        <w:rPr>
          <w:rFonts w:ascii="宋体"/>
        </w:rPr>
        <w:t>，被公司证实的，</w:t>
      </w:r>
      <w:r>
        <w:rPr>
          <w:rFonts w:hint="eastAsia" w:ascii="宋体"/>
        </w:rPr>
        <w:t>双方协商赔偿，但不得低于成本价</w:t>
      </w:r>
      <w:r>
        <w:rPr>
          <w:rFonts w:ascii="宋体"/>
        </w:rPr>
        <w:t>赔偿给公司，</w:t>
      </w:r>
      <w:r>
        <w:rPr>
          <w:rFonts w:hint="eastAsia" w:ascii="宋体"/>
        </w:rPr>
        <w:t>同时</w:t>
      </w:r>
      <w:r>
        <w:rPr>
          <w:rFonts w:ascii="宋体"/>
        </w:rPr>
        <w:t>公司有权单方面解除合同，且保留移送司法机关的权利</w:t>
      </w:r>
      <w:r>
        <w:rPr>
          <w:rFonts w:hint="eastAsia" w:ascii="宋体"/>
          <w:lang w:val="en-US" w:eastAsia="zh-CN"/>
        </w:rPr>
        <w:t>。</w:t>
      </w:r>
    </w:p>
    <w:p w14:paraId="335D3001">
      <w:pPr>
        <w:spacing w:line="44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（</w:t>
      </w:r>
      <w:r>
        <w:rPr>
          <w:rFonts w:hint="eastAsia" w:ascii="宋体"/>
          <w:lang w:val="en-US" w:eastAsia="zh-CN"/>
        </w:rPr>
        <w:t>6</w:t>
      </w:r>
      <w:r>
        <w:rPr>
          <w:rFonts w:hint="eastAsia" w:ascii="宋体"/>
        </w:rPr>
        <w:t>）</w:t>
      </w:r>
      <w:r>
        <w:rPr>
          <w:rFonts w:hint="eastAsia" w:ascii="宋体"/>
          <w:lang w:val="en-US" w:eastAsia="zh-CN"/>
        </w:rPr>
        <w:t>若公司因当年产能影响导致运输量波动较大，公司不作任何补偿。</w:t>
      </w:r>
    </w:p>
    <w:p w14:paraId="38F39555">
      <w:pPr>
        <w:spacing w:line="500" w:lineRule="exact"/>
        <w:ind w:firstLine="420" w:firstLineChars="200"/>
        <w:rPr>
          <w:rFonts w:ascii="宋体"/>
        </w:rPr>
      </w:pPr>
      <w:r>
        <w:rPr>
          <w:rFonts w:hint="eastAsia" w:ascii="宋体"/>
          <w:lang w:eastAsia="zh-CN"/>
        </w:rPr>
        <w:t>（</w:t>
      </w:r>
      <w:r>
        <w:rPr>
          <w:rFonts w:hint="eastAsia" w:ascii="宋体"/>
          <w:lang w:val="en-US" w:eastAsia="zh-CN"/>
        </w:rPr>
        <w:t>7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任何一方不按规定履行其义务的行为均构成违约，违约方要向对方承担违约责任，并承担相应的法律责任及赔偿对方的经济损失。由于不可抗力（如台风暴雨、冰雪灾害等）或国家法规政策变动等特殊情况造成的违约行为，双方协商解决；</w:t>
      </w:r>
    </w:p>
    <w:p w14:paraId="7D3D581F">
      <w:pPr>
        <w:spacing w:line="360" w:lineRule="auto"/>
        <w:ind w:firstLine="420" w:firstLineChars="200"/>
      </w:pPr>
      <w:r>
        <w:rPr>
          <w:rFonts w:hint="eastAsia" w:ascii="宋体"/>
        </w:rPr>
        <w:t>（8）若出现争议，双方协商解决；协商不成，向公司所在地人民法院提起诉讼解决。</w:t>
      </w:r>
    </w:p>
    <w:p w14:paraId="75E40F20">
      <w:pPr>
        <w:spacing w:line="360" w:lineRule="auto"/>
        <w:jc w:val="both"/>
        <w:rPr>
          <w:rFonts w:eastAsia="黑体"/>
          <w:b/>
          <w:bCs/>
          <w:sz w:val="28"/>
        </w:rPr>
      </w:pPr>
    </w:p>
    <w:p w14:paraId="55B0AE46">
      <w:pPr>
        <w:spacing w:line="480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67513"/>
    <w:multiLevelType w:val="singleLevel"/>
    <w:tmpl w:val="8126751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7B032B6"/>
    <w:multiLevelType w:val="singleLevel"/>
    <w:tmpl w:val="B7B032B6"/>
    <w:lvl w:ilvl="0" w:tentative="0">
      <w:start w:val="2"/>
      <w:numFmt w:val="decimal"/>
      <w:suff w:val="nothing"/>
      <w:lvlText w:val="（%1）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WZlMzAwYjcxYjMyNzgwZjNmYTIzZTExODQyOWIifQ=="/>
  </w:docVars>
  <w:rsids>
    <w:rsidRoot w:val="41006D82"/>
    <w:rsid w:val="000C3059"/>
    <w:rsid w:val="00AB4069"/>
    <w:rsid w:val="00C81B45"/>
    <w:rsid w:val="06E92674"/>
    <w:rsid w:val="09084B4B"/>
    <w:rsid w:val="0A1B24FD"/>
    <w:rsid w:val="0D931E96"/>
    <w:rsid w:val="16B32FA3"/>
    <w:rsid w:val="1F427989"/>
    <w:rsid w:val="26EC6075"/>
    <w:rsid w:val="37CE30E0"/>
    <w:rsid w:val="3DEF7F50"/>
    <w:rsid w:val="3F1D6C0D"/>
    <w:rsid w:val="41006D82"/>
    <w:rsid w:val="448F70D1"/>
    <w:rsid w:val="65A66ABA"/>
    <w:rsid w:val="676538FA"/>
    <w:rsid w:val="6A1B3599"/>
    <w:rsid w:val="6AB12305"/>
    <w:rsid w:val="709827AE"/>
    <w:rsid w:val="717A3827"/>
    <w:rsid w:val="7A520928"/>
    <w:rsid w:val="7DE06131"/>
    <w:rsid w:val="7E6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1954</Words>
  <Characters>2138</Characters>
  <Lines>15</Lines>
  <Paragraphs>4</Paragraphs>
  <TotalTime>63</TotalTime>
  <ScaleCrop>false</ScaleCrop>
  <LinksUpToDate>false</LinksUpToDate>
  <CharactersWithSpaces>2167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2023-01-08T07:44:00Z</dcterms:created>
  <dc:creator>四眼的主人</dc:creator>
  <cp:lastModifiedBy>宋春勇</cp:lastModifiedBy>
  <cp:lastPrinted>2025-01-17T05:37:00Z</cp:lastPrinted>
  <dcterms:modified xsi:type="dcterms:W3CDTF">2025-01-17T06:35:41Z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2095B2FB53E14831A061E289FC858D22</vt:lpwstr>
  </property>
  <property fmtid="{D5CDD505-2E9C-101B-9397-08002B2CF9AE}" pid="4" name="KSOTemplateDocerSaveRecord">
    <vt:lpwstr>eyJoZGlkIjoiMDA5Y2M4ZDVhNGQwNTdlN2U2YjliZDZkMzc3NzUxNjEiLCJ1c2VySWQiOiIyNTc5NDI0NTYifQ==</vt:lpwstr>
  </property>
</Properties>
</file>