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C525AF">
      <w:pPr>
        <w:spacing w:line="360" w:lineRule="auto"/>
        <w:jc w:val="center"/>
        <w:rPr>
          <w:rFonts w:hint="default" w:ascii="宋体" w:hAnsi="宋体" w:eastAsia="宋体"/>
          <w:b/>
          <w:bCs/>
          <w:spacing w:val="20"/>
          <w:sz w:val="44"/>
          <w:szCs w:val="32"/>
          <w:u w:val="single"/>
          <w:lang w:val="en-US" w:eastAsia="zh-CN"/>
        </w:rPr>
      </w:pPr>
      <w:r>
        <w:rPr>
          <w:rFonts w:hint="eastAsia" w:ascii="宋体" w:hAnsi="宋体"/>
          <w:b/>
          <w:sz w:val="44"/>
          <w:szCs w:val="32"/>
          <w:u w:val="none"/>
          <w:lang w:val="en-US" w:eastAsia="zh-CN"/>
        </w:rPr>
        <w:t xml:space="preserve">    </w:t>
      </w:r>
      <w:r>
        <w:rPr>
          <w:rFonts w:hint="eastAsia" w:ascii="宋体" w:hAnsi="宋体"/>
          <w:b/>
          <w:sz w:val="44"/>
          <w:szCs w:val="32"/>
          <w:u w:val="single"/>
          <w:lang w:val="en-US" w:eastAsia="zh-CN"/>
        </w:rPr>
        <w:t>物流运输服务项目</w:t>
      </w:r>
    </w:p>
    <w:p w14:paraId="0EEC9FA4">
      <w:pPr>
        <w:spacing w:line="360" w:lineRule="auto"/>
        <w:jc w:val="center"/>
        <w:rPr>
          <w:rFonts w:hint="eastAsia" w:ascii="宋体" w:hAnsi="宋体"/>
          <w:sz w:val="36"/>
        </w:rPr>
      </w:pPr>
    </w:p>
    <w:p w14:paraId="19FB9E8D">
      <w:pPr>
        <w:spacing w:line="360" w:lineRule="auto"/>
        <w:jc w:val="center"/>
        <w:rPr>
          <w:rFonts w:hint="eastAsia" w:ascii="宋体" w:hAnsi="宋体"/>
          <w:b/>
          <w:bCs/>
          <w:sz w:val="24"/>
        </w:rPr>
      </w:pPr>
    </w:p>
    <w:p w14:paraId="373C51FA">
      <w:pPr>
        <w:spacing w:line="360" w:lineRule="auto"/>
        <w:jc w:val="center"/>
        <w:rPr>
          <w:rFonts w:hint="eastAsia" w:ascii="宋体" w:hAnsi="宋体"/>
          <w:b/>
          <w:bCs/>
          <w:sz w:val="28"/>
        </w:rPr>
      </w:pPr>
    </w:p>
    <w:p w14:paraId="65953437">
      <w:pPr>
        <w:spacing w:line="360" w:lineRule="auto"/>
        <w:jc w:val="center"/>
        <w:rPr>
          <w:rFonts w:hint="eastAsia" w:ascii="宋体" w:hAnsi="宋体"/>
          <w:b/>
          <w:bCs/>
          <w:spacing w:val="100"/>
          <w:sz w:val="96"/>
          <w:szCs w:val="28"/>
        </w:rPr>
      </w:pPr>
      <w:r>
        <w:rPr>
          <w:rFonts w:hint="eastAsia" w:ascii="宋体" w:hAnsi="宋体"/>
          <w:b/>
          <w:bCs/>
          <w:spacing w:val="100"/>
          <w:sz w:val="96"/>
          <w:szCs w:val="28"/>
        </w:rPr>
        <w:t>招</w:t>
      </w:r>
    </w:p>
    <w:p w14:paraId="35C24596">
      <w:pPr>
        <w:spacing w:line="360" w:lineRule="auto"/>
        <w:jc w:val="center"/>
        <w:rPr>
          <w:rFonts w:hint="eastAsia" w:ascii="宋体" w:hAnsi="宋体"/>
          <w:b/>
          <w:bCs/>
          <w:spacing w:val="100"/>
          <w:sz w:val="96"/>
          <w:szCs w:val="28"/>
        </w:rPr>
      </w:pPr>
      <w:r>
        <w:rPr>
          <w:rFonts w:hint="eastAsia" w:ascii="宋体" w:hAnsi="宋体"/>
          <w:b/>
          <w:bCs/>
          <w:spacing w:val="100"/>
          <w:sz w:val="96"/>
          <w:szCs w:val="28"/>
        </w:rPr>
        <w:t>标</w:t>
      </w:r>
    </w:p>
    <w:p w14:paraId="7562510D">
      <w:pPr>
        <w:spacing w:line="360" w:lineRule="auto"/>
        <w:jc w:val="center"/>
        <w:rPr>
          <w:rFonts w:hint="eastAsia" w:ascii="宋体" w:hAnsi="宋体"/>
          <w:b/>
          <w:bCs/>
          <w:spacing w:val="100"/>
          <w:sz w:val="96"/>
          <w:szCs w:val="28"/>
        </w:rPr>
      </w:pPr>
      <w:r>
        <w:rPr>
          <w:rFonts w:hint="eastAsia" w:ascii="宋体" w:hAnsi="宋体"/>
          <w:b/>
          <w:bCs/>
          <w:spacing w:val="100"/>
          <w:sz w:val="96"/>
          <w:szCs w:val="28"/>
        </w:rPr>
        <w:t>文</w:t>
      </w:r>
    </w:p>
    <w:p w14:paraId="27A6AC89">
      <w:pPr>
        <w:spacing w:line="360" w:lineRule="auto"/>
        <w:jc w:val="center"/>
        <w:rPr>
          <w:rFonts w:hint="eastAsia" w:ascii="宋体" w:hAnsi="宋体"/>
          <w:b/>
          <w:bCs/>
          <w:sz w:val="28"/>
          <w:lang w:val="en-US" w:eastAsia="zh-CN"/>
        </w:rPr>
      </w:pPr>
      <w:r>
        <w:rPr>
          <w:rFonts w:hint="eastAsia" w:ascii="宋体" w:hAnsi="宋体"/>
          <w:b/>
          <w:bCs/>
          <w:spacing w:val="100"/>
          <w:sz w:val="96"/>
          <w:szCs w:val="28"/>
        </w:rPr>
        <w:t>件</w:t>
      </w:r>
    </w:p>
    <w:p w14:paraId="168188F2">
      <w:pPr>
        <w:spacing w:line="360" w:lineRule="auto"/>
        <w:jc w:val="center"/>
        <w:rPr>
          <w:rFonts w:hint="eastAsia" w:ascii="宋体" w:hAnsi="宋体"/>
          <w:b/>
          <w:bCs/>
          <w:sz w:val="28"/>
          <w:lang w:val="en-US" w:eastAsia="zh-CN"/>
        </w:rPr>
      </w:pPr>
    </w:p>
    <w:tbl>
      <w:tblPr>
        <w:tblStyle w:val="5"/>
        <w:tblpPr w:leftFromText="180" w:rightFromText="180" w:vertAnchor="text" w:horzAnchor="page" w:tblpX="2875" w:tblpY="139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375"/>
        <w:gridCol w:w="5100"/>
      </w:tblGrid>
      <w:tr w14:paraId="55FFA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43E5EA0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文件编号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626EC17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0"/>
                <w:vertAlign w:val="baseline"/>
                <w:lang w:val="en-US" w:eastAsia="zh-CN"/>
              </w:rPr>
              <w:t>：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1161A5E">
            <w:pPr>
              <w:spacing w:line="360" w:lineRule="auto"/>
              <w:jc w:val="left"/>
              <w:rPr>
                <w:rFonts w:hint="default" w:ascii="宋体" w:hAnsi="宋体"/>
                <w:b/>
                <w:bCs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u w:val="single"/>
                <w:lang w:val="en-US" w:eastAsia="zh-CN"/>
              </w:rPr>
              <w:t>JSJH20250106</w:t>
            </w:r>
          </w:p>
        </w:tc>
      </w:tr>
      <w:tr w14:paraId="77B0F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351C40C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招标项目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48D4FED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0"/>
                <w:vertAlign w:val="baseline"/>
                <w:lang w:val="en-US" w:eastAsia="zh-CN"/>
              </w:rPr>
              <w:t>：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0B5D91B">
            <w:pPr>
              <w:spacing w:line="360" w:lineRule="auto"/>
              <w:jc w:val="left"/>
              <w:rPr>
                <w:rFonts w:hint="eastAsia" w:ascii="宋体" w:hAnsi="宋体"/>
                <w:b/>
                <w:bCs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u w:val="single"/>
              </w:rPr>
              <w:t>202</w:t>
            </w:r>
            <w:r>
              <w:rPr>
                <w:rFonts w:hint="eastAsia"/>
                <w:sz w:val="32"/>
                <w:szCs w:val="32"/>
                <w:u w:val="single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  <w:u w:val="single"/>
              </w:rPr>
              <w:t>年度鸡苗运输</w:t>
            </w:r>
          </w:p>
        </w:tc>
      </w:tr>
      <w:tr w14:paraId="4E404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F174152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招标单位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8332CA7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0"/>
                <w:vertAlign w:val="baseline"/>
                <w:lang w:val="en-US" w:eastAsia="zh-CN"/>
              </w:rPr>
              <w:t>：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ADE0F56">
            <w:pPr>
              <w:spacing w:line="360" w:lineRule="auto"/>
              <w:jc w:val="left"/>
              <w:rPr>
                <w:rFonts w:hint="eastAsia" w:ascii="宋体" w:hAnsi="宋体"/>
                <w:b/>
                <w:bCs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u w:val="single"/>
                <w:lang w:val="en-US" w:eastAsia="zh-CN"/>
              </w:rPr>
              <w:t>江苏京海禽业集团有限</w:t>
            </w:r>
            <w:r>
              <w:rPr>
                <w:rFonts w:hint="eastAsia"/>
                <w:sz w:val="32"/>
                <w:szCs w:val="32"/>
                <w:u w:val="single"/>
              </w:rPr>
              <w:t>公司</w:t>
            </w:r>
          </w:p>
        </w:tc>
      </w:tr>
    </w:tbl>
    <w:p w14:paraId="78D0EAA1">
      <w:pPr>
        <w:spacing w:line="360" w:lineRule="auto"/>
        <w:jc w:val="center"/>
        <w:rPr>
          <w:rFonts w:hint="eastAsia" w:ascii="宋体" w:hAnsi="宋体"/>
          <w:b/>
          <w:bCs/>
          <w:sz w:val="28"/>
          <w:lang w:val="en-US" w:eastAsia="zh-CN"/>
        </w:rPr>
      </w:pPr>
    </w:p>
    <w:p w14:paraId="686CDF1A">
      <w:pPr>
        <w:spacing w:line="360" w:lineRule="auto"/>
        <w:jc w:val="center"/>
        <w:rPr>
          <w:rFonts w:hint="eastAsia" w:ascii="宋体" w:hAnsi="宋体"/>
          <w:b/>
          <w:bCs/>
          <w:sz w:val="28"/>
          <w:lang w:val="en-US" w:eastAsia="zh-CN"/>
        </w:rPr>
      </w:pPr>
    </w:p>
    <w:p w14:paraId="47DB8137">
      <w:pPr>
        <w:spacing w:line="360" w:lineRule="auto"/>
        <w:jc w:val="both"/>
        <w:rPr>
          <w:rFonts w:hint="eastAsia" w:ascii="宋体" w:hAnsi="宋体"/>
          <w:b/>
          <w:bCs/>
          <w:sz w:val="28"/>
          <w:lang w:val="en-US" w:eastAsia="zh-CN"/>
        </w:rPr>
      </w:pPr>
    </w:p>
    <w:p w14:paraId="438DD669">
      <w:pPr>
        <w:spacing w:line="360" w:lineRule="auto"/>
        <w:jc w:val="both"/>
        <w:rPr>
          <w:rFonts w:hint="eastAsia" w:ascii="宋体" w:hAnsi="宋体"/>
          <w:b/>
          <w:bCs/>
          <w:sz w:val="28"/>
          <w:lang w:val="en-US" w:eastAsia="zh-CN"/>
        </w:rPr>
      </w:pPr>
    </w:p>
    <w:p w14:paraId="04062258">
      <w:pPr>
        <w:spacing w:line="360" w:lineRule="auto"/>
        <w:jc w:val="center"/>
        <w:rPr>
          <w:rFonts w:hint="eastAsia" w:ascii="宋体" w:hAnsi="宋体"/>
          <w:b/>
          <w:bCs/>
          <w:spacing w:val="60"/>
          <w:sz w:val="48"/>
          <w:szCs w:val="44"/>
          <w:lang w:val="en-US" w:eastAsia="zh-CN"/>
        </w:rPr>
      </w:pPr>
    </w:p>
    <w:p w14:paraId="777C920A">
      <w:pPr>
        <w:spacing w:line="360" w:lineRule="auto"/>
        <w:jc w:val="center"/>
        <w:rPr>
          <w:rFonts w:hint="eastAsia" w:ascii="宋体" w:hAnsi="宋体"/>
          <w:b/>
          <w:bCs/>
          <w:spacing w:val="60"/>
          <w:sz w:val="48"/>
          <w:szCs w:val="44"/>
          <w:lang w:val="en-US" w:eastAsia="zh-CN"/>
        </w:rPr>
      </w:pPr>
    </w:p>
    <w:p w14:paraId="19DDFA0E">
      <w:pPr>
        <w:spacing w:line="360" w:lineRule="auto"/>
        <w:jc w:val="center"/>
        <w:rPr>
          <w:rFonts w:hint="eastAsia" w:ascii="宋体" w:hAnsi="宋体"/>
          <w:b/>
          <w:bCs/>
          <w:spacing w:val="60"/>
          <w:sz w:val="48"/>
          <w:szCs w:val="44"/>
          <w:lang w:val="en-US" w:eastAsia="zh-CN"/>
        </w:rPr>
      </w:pPr>
    </w:p>
    <w:p w14:paraId="2DB3A6A8">
      <w:pPr>
        <w:spacing w:line="360" w:lineRule="auto"/>
        <w:jc w:val="center"/>
        <w:rPr>
          <w:rFonts w:hint="default" w:ascii="宋体" w:hAnsi="宋体" w:eastAsia="宋体"/>
          <w:b/>
          <w:bCs/>
          <w:spacing w:val="60"/>
          <w:sz w:val="48"/>
          <w:szCs w:val="44"/>
          <w:lang w:val="en-US" w:eastAsia="zh-CN"/>
        </w:rPr>
      </w:pPr>
      <w:r>
        <w:rPr>
          <w:rFonts w:hint="eastAsia" w:ascii="宋体" w:hAnsi="宋体"/>
          <w:b/>
          <w:bCs/>
          <w:color w:val="FF0000"/>
          <w:spacing w:val="60"/>
          <w:sz w:val="48"/>
          <w:szCs w:val="44"/>
          <w:lang w:val="en-US" w:eastAsia="zh-CN"/>
        </w:rPr>
        <w:t>2025年1</w:t>
      </w:r>
      <w:r>
        <w:rPr>
          <w:rFonts w:hint="eastAsia" w:ascii="宋体" w:hAnsi="宋体"/>
          <w:b/>
          <w:bCs/>
          <w:color w:val="FF0000"/>
          <w:spacing w:val="60"/>
          <w:sz w:val="48"/>
          <w:szCs w:val="44"/>
        </w:rPr>
        <w:t>月</w:t>
      </w:r>
      <w:r>
        <w:rPr>
          <w:rFonts w:hint="eastAsia" w:ascii="宋体" w:hAnsi="宋体"/>
          <w:b/>
          <w:bCs/>
          <w:color w:val="FF0000"/>
          <w:spacing w:val="60"/>
          <w:sz w:val="48"/>
          <w:szCs w:val="44"/>
          <w:lang w:val="en-US" w:eastAsia="zh-CN"/>
        </w:rPr>
        <w:t>6日</w:t>
      </w:r>
    </w:p>
    <w:p w14:paraId="5A4CC938">
      <w:pPr>
        <w:spacing w:line="360" w:lineRule="auto"/>
        <w:jc w:val="center"/>
        <w:rPr>
          <w:rFonts w:eastAsia="黑体"/>
          <w:b/>
          <w:bCs/>
          <w:sz w:val="28"/>
        </w:rPr>
      </w:pPr>
      <w:r>
        <w:rPr>
          <w:rFonts w:ascii="宋体" w:hAnsi="宋体"/>
          <w:sz w:val="24"/>
        </w:rPr>
        <w:br w:type="page"/>
      </w:r>
      <w:r>
        <w:rPr>
          <w:rFonts w:hint="eastAsia" w:ascii="宋体" w:hAnsi="宋体"/>
          <w:sz w:val="24"/>
          <w:lang w:val="en-US" w:eastAsia="zh-CN"/>
        </w:rPr>
        <w:t xml:space="preserve">      </w:t>
      </w:r>
      <w:r>
        <w:rPr>
          <w:rFonts w:hint="eastAsia" w:eastAsia="黑体"/>
          <w:b/>
          <w:bCs/>
          <w:sz w:val="28"/>
        </w:rPr>
        <w:t>第一章  招标概况</w:t>
      </w:r>
    </w:p>
    <w:p w14:paraId="4FB7DEA9">
      <w:pPr>
        <w:spacing w:line="360" w:lineRule="auto"/>
        <w:jc w:val="center"/>
        <w:rPr>
          <w:rFonts w:eastAsia="黑体"/>
          <w:b/>
          <w:bCs/>
          <w:sz w:val="28"/>
        </w:rPr>
      </w:pPr>
    </w:p>
    <w:p w14:paraId="2BB11912">
      <w:pPr>
        <w:spacing w:line="360" w:lineRule="auto"/>
        <w:ind w:firstLine="400" w:firstLineChars="200"/>
        <w:rPr>
          <w:sz w:val="20"/>
          <w:szCs w:val="22"/>
        </w:rPr>
      </w:pPr>
      <w:r>
        <w:rPr>
          <w:rFonts w:hint="eastAsia"/>
          <w:sz w:val="20"/>
          <w:szCs w:val="22"/>
          <w:lang w:val="en-US" w:eastAsia="zh-CN"/>
        </w:rPr>
        <w:t>江苏京海禽业</w:t>
      </w:r>
      <w:r>
        <w:rPr>
          <w:rFonts w:hint="eastAsia"/>
          <w:sz w:val="20"/>
          <w:szCs w:val="22"/>
        </w:rPr>
        <w:t>集团有限公司就202</w:t>
      </w:r>
      <w:r>
        <w:rPr>
          <w:rFonts w:hint="eastAsia"/>
          <w:sz w:val="20"/>
          <w:szCs w:val="22"/>
          <w:lang w:val="en-US" w:eastAsia="zh-CN"/>
        </w:rPr>
        <w:t>5</w:t>
      </w:r>
      <w:r>
        <w:rPr>
          <w:rFonts w:hint="eastAsia"/>
          <w:sz w:val="20"/>
          <w:szCs w:val="22"/>
        </w:rPr>
        <w:t>年度鸡苗</w:t>
      </w:r>
      <w:r>
        <w:rPr>
          <w:rFonts w:hint="eastAsia"/>
          <w:spacing w:val="20"/>
          <w:sz w:val="20"/>
          <w:szCs w:val="22"/>
        </w:rPr>
        <w:t>运输</w:t>
      </w:r>
      <w:r>
        <w:rPr>
          <w:rFonts w:hint="eastAsia"/>
          <w:sz w:val="20"/>
          <w:szCs w:val="22"/>
        </w:rPr>
        <w:t>项目进行招标，本项目邀请招标，</w:t>
      </w:r>
      <w:r>
        <w:rPr>
          <w:rFonts w:hint="eastAsia"/>
          <w:spacing w:val="20"/>
          <w:sz w:val="20"/>
          <w:szCs w:val="22"/>
        </w:rPr>
        <w:t>只有</w:t>
      </w:r>
      <w:r>
        <w:rPr>
          <w:rFonts w:hint="eastAsia"/>
          <w:sz w:val="20"/>
          <w:szCs w:val="22"/>
        </w:rPr>
        <w:t>获得正式</w:t>
      </w:r>
      <w:r>
        <w:rPr>
          <w:rFonts w:hint="eastAsia"/>
          <w:spacing w:val="20"/>
          <w:sz w:val="20"/>
          <w:szCs w:val="22"/>
        </w:rPr>
        <w:t>招标</w:t>
      </w:r>
      <w:r>
        <w:rPr>
          <w:rFonts w:hint="eastAsia"/>
          <w:sz w:val="20"/>
          <w:szCs w:val="22"/>
        </w:rPr>
        <w:t>文件的投标人才能参加竞标。</w:t>
      </w:r>
    </w:p>
    <w:p w14:paraId="2964B252">
      <w:pPr>
        <w:spacing w:line="360" w:lineRule="auto"/>
        <w:ind w:left="0" w:leftChars="0" w:firstLine="0" w:firstLineChars="0"/>
        <w:rPr>
          <w:rFonts w:ascii="宋体"/>
          <w:b/>
          <w:sz w:val="20"/>
          <w:szCs w:val="16"/>
          <w:u w:val="none"/>
        </w:rPr>
      </w:pPr>
      <w:r>
        <w:rPr>
          <w:rFonts w:hint="eastAsia" w:ascii="宋体"/>
          <w:b/>
          <w:bCs/>
          <w:sz w:val="20"/>
          <w:szCs w:val="22"/>
        </w:rPr>
        <w:t>1.</w:t>
      </w:r>
      <w:r>
        <w:rPr>
          <w:rFonts w:ascii="宋体"/>
          <w:b/>
          <w:sz w:val="20"/>
          <w:szCs w:val="16"/>
        </w:rPr>
        <w:t>招标项目</w:t>
      </w:r>
      <w:r>
        <w:rPr>
          <w:rFonts w:hint="eastAsia" w:ascii="宋体"/>
          <w:b/>
          <w:sz w:val="20"/>
          <w:szCs w:val="16"/>
        </w:rPr>
        <w:t>：</w:t>
      </w:r>
      <w:r>
        <w:rPr>
          <w:rFonts w:hint="eastAsia" w:ascii="宋体"/>
          <w:b/>
          <w:sz w:val="20"/>
          <w:szCs w:val="16"/>
          <w:u w:val="none"/>
        </w:rPr>
        <w:t>202</w:t>
      </w:r>
      <w:r>
        <w:rPr>
          <w:rFonts w:hint="eastAsia" w:ascii="宋体"/>
          <w:b/>
          <w:sz w:val="20"/>
          <w:szCs w:val="16"/>
          <w:u w:val="none"/>
          <w:lang w:val="en-US" w:eastAsia="zh-CN"/>
        </w:rPr>
        <w:t>5</w:t>
      </w:r>
      <w:r>
        <w:rPr>
          <w:rFonts w:hint="eastAsia" w:ascii="宋体"/>
          <w:b/>
          <w:sz w:val="20"/>
          <w:szCs w:val="16"/>
          <w:u w:val="none"/>
        </w:rPr>
        <w:t xml:space="preserve">年度鸡苗运输   </w:t>
      </w:r>
    </w:p>
    <w:p w14:paraId="3FCC48F5">
      <w:pPr>
        <w:spacing w:line="360" w:lineRule="auto"/>
        <w:ind w:left="0" w:leftChars="0" w:firstLine="220" w:firstLineChars="110"/>
        <w:rPr>
          <w:rFonts w:ascii="宋体"/>
          <w:sz w:val="20"/>
          <w:szCs w:val="16"/>
        </w:rPr>
      </w:pPr>
      <w:r>
        <w:rPr>
          <w:rFonts w:hint="eastAsia" w:ascii="宋体"/>
          <w:sz w:val="20"/>
          <w:szCs w:val="16"/>
        </w:rPr>
        <w:t>项目概况：跨区域中长途运输鸡苗</w:t>
      </w:r>
      <w:r>
        <w:rPr>
          <w:rFonts w:hint="eastAsia" w:ascii="宋体"/>
          <w:color w:val="FF0000"/>
          <w:sz w:val="20"/>
          <w:szCs w:val="16"/>
          <w:u w:val="single"/>
          <w:lang w:val="en-US" w:eastAsia="zh-CN"/>
        </w:rPr>
        <w:t>1.5</w:t>
      </w:r>
      <w:r>
        <w:rPr>
          <w:rFonts w:hint="eastAsia" w:ascii="宋体"/>
          <w:color w:val="FF0000"/>
          <w:sz w:val="20"/>
          <w:szCs w:val="16"/>
          <w:u w:val="single"/>
        </w:rPr>
        <w:t>万</w:t>
      </w:r>
      <w:r>
        <w:rPr>
          <w:rFonts w:hint="eastAsia" w:ascii="宋体"/>
          <w:color w:val="FF0000"/>
          <w:sz w:val="20"/>
          <w:szCs w:val="16"/>
          <w:u w:val="single"/>
          <w:lang w:val="en-US" w:eastAsia="zh-CN"/>
        </w:rPr>
        <w:t>箱/月</w:t>
      </w:r>
      <w:r>
        <w:rPr>
          <w:rFonts w:hint="eastAsia" w:ascii="宋体"/>
          <w:sz w:val="20"/>
          <w:szCs w:val="16"/>
        </w:rPr>
        <w:t>；</w:t>
      </w:r>
    </w:p>
    <w:p w14:paraId="7B57314C">
      <w:pPr>
        <w:spacing w:line="360" w:lineRule="auto"/>
        <w:ind w:left="0" w:leftChars="0" w:firstLine="0" w:firstLineChars="0"/>
        <w:rPr>
          <w:b/>
          <w:bCs/>
          <w:sz w:val="20"/>
          <w:szCs w:val="22"/>
        </w:rPr>
      </w:pPr>
      <w:r>
        <w:rPr>
          <w:rFonts w:hint="eastAsia" w:ascii="宋体"/>
          <w:b/>
          <w:bCs/>
          <w:sz w:val="20"/>
          <w:szCs w:val="16"/>
        </w:rPr>
        <w:t>2</w:t>
      </w:r>
      <w:r>
        <w:rPr>
          <w:rFonts w:hint="eastAsia"/>
          <w:b/>
          <w:bCs/>
          <w:sz w:val="20"/>
          <w:szCs w:val="22"/>
        </w:rPr>
        <w:t>.招标文件发送时间、形式：</w:t>
      </w:r>
      <w:bookmarkStart w:id="0" w:name="_GoBack"/>
      <w:bookmarkEnd w:id="0"/>
    </w:p>
    <w:p w14:paraId="5823E567">
      <w:pPr>
        <w:spacing w:line="360" w:lineRule="auto"/>
        <w:ind w:left="0" w:leftChars="0" w:firstLine="220" w:firstLineChars="110"/>
        <w:rPr>
          <w:sz w:val="20"/>
          <w:szCs w:val="22"/>
        </w:rPr>
      </w:pPr>
      <w:r>
        <w:rPr>
          <w:rFonts w:hint="eastAsia"/>
          <w:sz w:val="20"/>
          <w:szCs w:val="22"/>
        </w:rPr>
        <w:t>2.1时间：</w:t>
      </w:r>
      <w:r>
        <w:rPr>
          <w:rFonts w:hint="eastAsia"/>
          <w:color w:val="FF0000"/>
          <w:sz w:val="20"/>
          <w:szCs w:val="22"/>
          <w:u w:val="single"/>
        </w:rPr>
        <w:t xml:space="preserve">  20</w:t>
      </w:r>
      <w:r>
        <w:rPr>
          <w:rFonts w:hint="eastAsia"/>
          <w:color w:val="FF0000"/>
          <w:sz w:val="20"/>
          <w:szCs w:val="22"/>
          <w:u w:val="single"/>
          <w:lang w:val="en-US" w:eastAsia="zh-CN"/>
        </w:rPr>
        <w:t>25</w:t>
      </w:r>
      <w:r>
        <w:rPr>
          <w:rFonts w:hint="eastAsia"/>
          <w:color w:val="FF0000"/>
          <w:sz w:val="20"/>
          <w:szCs w:val="22"/>
          <w:u w:val="single"/>
        </w:rPr>
        <w:t xml:space="preserve">   </w:t>
      </w:r>
      <w:r>
        <w:rPr>
          <w:rFonts w:hint="eastAsia"/>
          <w:color w:val="FF0000"/>
          <w:sz w:val="20"/>
          <w:szCs w:val="22"/>
        </w:rPr>
        <w:t>年</w:t>
      </w:r>
      <w:r>
        <w:rPr>
          <w:rFonts w:hint="eastAsia"/>
          <w:color w:val="FF0000"/>
          <w:sz w:val="20"/>
          <w:szCs w:val="22"/>
          <w:u w:val="single"/>
        </w:rPr>
        <w:t xml:space="preserve">  </w:t>
      </w:r>
      <w:r>
        <w:rPr>
          <w:rFonts w:hint="eastAsia"/>
          <w:color w:val="FF0000"/>
          <w:sz w:val="20"/>
          <w:szCs w:val="22"/>
          <w:u w:val="single"/>
          <w:lang w:val="en-US" w:eastAsia="zh-CN"/>
        </w:rPr>
        <w:t>1</w:t>
      </w:r>
      <w:r>
        <w:rPr>
          <w:rFonts w:hint="eastAsia"/>
          <w:color w:val="FF0000"/>
          <w:sz w:val="20"/>
          <w:szCs w:val="22"/>
          <w:u w:val="single"/>
        </w:rPr>
        <w:t xml:space="preserve">  </w:t>
      </w:r>
      <w:r>
        <w:rPr>
          <w:rFonts w:hint="eastAsia"/>
          <w:color w:val="FF0000"/>
          <w:sz w:val="20"/>
          <w:szCs w:val="22"/>
        </w:rPr>
        <w:t>月</w:t>
      </w:r>
      <w:r>
        <w:rPr>
          <w:rFonts w:hint="eastAsia"/>
          <w:color w:val="FF0000"/>
          <w:sz w:val="20"/>
          <w:szCs w:val="22"/>
          <w:u w:val="single"/>
        </w:rPr>
        <w:t xml:space="preserve">  </w:t>
      </w:r>
      <w:r>
        <w:rPr>
          <w:rFonts w:hint="eastAsia"/>
          <w:color w:val="FF0000"/>
          <w:sz w:val="20"/>
          <w:szCs w:val="22"/>
          <w:u w:val="single"/>
          <w:lang w:val="en-US" w:eastAsia="zh-CN"/>
        </w:rPr>
        <w:t>6</w:t>
      </w:r>
      <w:r>
        <w:rPr>
          <w:rFonts w:hint="eastAsia"/>
          <w:color w:val="FF0000"/>
          <w:sz w:val="20"/>
          <w:szCs w:val="22"/>
          <w:u w:val="single"/>
        </w:rPr>
        <w:t xml:space="preserve">  </w:t>
      </w:r>
      <w:r>
        <w:rPr>
          <w:rFonts w:hint="eastAsia"/>
          <w:color w:val="FF0000"/>
          <w:sz w:val="20"/>
          <w:szCs w:val="22"/>
        </w:rPr>
        <w:t>日；</w:t>
      </w:r>
    </w:p>
    <w:p w14:paraId="04C7E7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00" w:firstLineChars="100"/>
        <w:textAlignment w:val="auto"/>
        <w:rPr>
          <w:rFonts w:hint="eastAsia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/>
          <w:sz w:val="20"/>
          <w:szCs w:val="22"/>
        </w:rPr>
        <w:t>2.2形式：</w:t>
      </w:r>
      <w:r>
        <w:rPr>
          <w:rFonts w:hint="eastAsia"/>
          <w:sz w:val="20"/>
          <w:szCs w:val="22"/>
          <w:lang w:val="en-US" w:eastAsia="zh-CN"/>
        </w:rPr>
        <w:t>微信文件传输</w:t>
      </w:r>
      <w:r>
        <w:rPr>
          <w:rFonts w:hint="eastAsia"/>
          <w:sz w:val="20"/>
          <w:szCs w:val="22"/>
        </w:rPr>
        <w:t>；</w:t>
      </w:r>
      <w:r>
        <w:rPr>
          <w:rFonts w:hint="eastAsia"/>
          <w:sz w:val="20"/>
          <w:szCs w:val="22"/>
        </w:rPr>
        <w:br w:type="textWrapping"/>
      </w:r>
      <w:r>
        <w:rPr>
          <w:rFonts w:hint="eastAsia"/>
          <w:b/>
          <w:bCs/>
          <w:sz w:val="20"/>
          <w:szCs w:val="22"/>
        </w:rPr>
        <w:t>3.</w:t>
      </w:r>
      <w:r>
        <w:rPr>
          <w:rFonts w:hint="eastAsia"/>
          <w:b/>
          <w:bCs/>
          <w:sz w:val="20"/>
          <w:szCs w:val="22"/>
          <w:lang w:val="en-US" w:eastAsia="zh-CN"/>
        </w:rPr>
        <w:t>招标保证金</w:t>
      </w:r>
      <w:r>
        <w:rPr>
          <w:rFonts w:hint="eastAsia"/>
          <w:b/>
          <w:bCs/>
          <w:sz w:val="20"/>
          <w:szCs w:val="22"/>
        </w:rPr>
        <w:t>：</w:t>
      </w:r>
      <w:r>
        <w:rPr>
          <w:rFonts w:hint="eastAsia"/>
          <w:b w:val="0"/>
          <w:bCs w:val="0"/>
          <w:sz w:val="20"/>
          <w:szCs w:val="22"/>
          <w:lang w:val="en-US" w:eastAsia="zh-CN"/>
        </w:rPr>
        <w:t>50000元（人民币大写：伍万元整），收到招标书后一日内汇入公司以下账户：</w:t>
      </w:r>
      <w:r>
        <w:rPr>
          <w:rFonts w:hint="eastAsia"/>
          <w:b w:val="0"/>
          <w:bCs w:val="0"/>
          <w:sz w:val="20"/>
          <w:szCs w:val="22"/>
          <w:lang w:val="en-US" w:eastAsia="zh-CN"/>
        </w:rPr>
        <w:br w:type="textWrapping"/>
      </w:r>
      <w:r>
        <w:rPr>
          <w:rFonts w:hint="eastAsia"/>
          <w:b w:val="0"/>
          <w:bCs w:val="0"/>
          <w:sz w:val="20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账户名称：江苏京海禽业集团有限公司</w:t>
      </w:r>
    </w:p>
    <w:p w14:paraId="008D1A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00" w:firstLineChars="100"/>
        <w:textAlignment w:val="auto"/>
        <w:rPr>
          <w:rFonts w:hint="eastAsia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开户银行：中国银行股份有限公司海门支行</w:t>
      </w:r>
    </w:p>
    <w:p w14:paraId="47DB8E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00" w:firstLineChars="100"/>
        <w:textAlignment w:val="auto"/>
        <w:rPr>
          <w:rFonts w:hint="eastAsia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开户账号：485858204319</w:t>
      </w:r>
    </w:p>
    <w:p w14:paraId="4C0863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00" w:firstLineChars="100"/>
        <w:textAlignment w:val="auto"/>
        <w:rPr>
          <w:rFonts w:hint="default" w:eastAsia="宋体"/>
          <w:b w:val="0"/>
          <w:bCs w:val="0"/>
          <w:sz w:val="20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客户中标后，该投标保证金转为合同保证金（无计息），合同保证金不得抵扣。未中标客户，保证金在3个工作日内退回（无计息）。</w:t>
      </w:r>
    </w:p>
    <w:p w14:paraId="03C126D1">
      <w:pPr>
        <w:spacing w:line="360" w:lineRule="auto"/>
        <w:ind w:left="0" w:leftChars="0" w:firstLine="0" w:firstLineChars="0"/>
        <w:rPr>
          <w:b/>
          <w:bCs/>
          <w:sz w:val="20"/>
          <w:szCs w:val="22"/>
        </w:rPr>
      </w:pPr>
      <w:r>
        <w:rPr>
          <w:rFonts w:hint="eastAsia"/>
          <w:b/>
          <w:bCs/>
          <w:sz w:val="20"/>
          <w:szCs w:val="22"/>
          <w:lang w:val="en-US" w:eastAsia="zh-CN"/>
        </w:rPr>
        <w:t>4</w:t>
      </w:r>
      <w:r>
        <w:rPr>
          <w:rFonts w:hint="eastAsia"/>
          <w:b/>
          <w:bCs/>
          <w:sz w:val="20"/>
          <w:szCs w:val="22"/>
        </w:rPr>
        <w:t>.投标文件递交形式、截止时间：</w:t>
      </w:r>
    </w:p>
    <w:p w14:paraId="326F9A56">
      <w:pPr>
        <w:spacing w:line="360" w:lineRule="auto"/>
        <w:ind w:left="0" w:leftChars="0" w:firstLine="220" w:firstLineChars="110"/>
        <w:rPr>
          <w:sz w:val="20"/>
          <w:szCs w:val="22"/>
        </w:rPr>
      </w:pPr>
      <w:r>
        <w:rPr>
          <w:rFonts w:hint="eastAsia"/>
          <w:bCs/>
          <w:sz w:val="20"/>
          <w:szCs w:val="22"/>
        </w:rPr>
        <w:t>形式：</w:t>
      </w:r>
      <w:r>
        <w:rPr>
          <w:rFonts w:hint="eastAsia"/>
          <w:sz w:val="20"/>
          <w:szCs w:val="22"/>
          <w:lang w:val="en-US" w:eastAsia="zh-CN"/>
        </w:rPr>
        <w:t>微信投标系统提交</w:t>
      </w:r>
      <w:r>
        <w:rPr>
          <w:rFonts w:hint="eastAsia"/>
          <w:sz w:val="20"/>
          <w:szCs w:val="22"/>
        </w:rPr>
        <w:t>，截止时间：</w:t>
      </w:r>
      <w:r>
        <w:rPr>
          <w:rFonts w:hint="eastAsia"/>
          <w:color w:val="FF0000"/>
          <w:sz w:val="20"/>
          <w:szCs w:val="22"/>
          <w:u w:val="single"/>
          <w:lang w:val="en-US" w:eastAsia="zh-CN"/>
        </w:rPr>
        <w:t>2025</w:t>
      </w:r>
      <w:r>
        <w:rPr>
          <w:rFonts w:hint="eastAsia"/>
          <w:color w:val="FF0000"/>
          <w:sz w:val="20"/>
          <w:szCs w:val="22"/>
          <w:u w:val="single"/>
        </w:rPr>
        <w:t>年</w:t>
      </w:r>
      <w:r>
        <w:rPr>
          <w:rFonts w:hint="eastAsia"/>
          <w:color w:val="FF0000"/>
          <w:sz w:val="20"/>
          <w:szCs w:val="22"/>
          <w:u w:val="single"/>
          <w:lang w:val="en-US" w:eastAsia="zh-CN"/>
        </w:rPr>
        <w:t>1</w:t>
      </w:r>
      <w:r>
        <w:rPr>
          <w:rFonts w:hint="eastAsia"/>
          <w:color w:val="FF0000"/>
          <w:sz w:val="20"/>
          <w:szCs w:val="22"/>
          <w:u w:val="single"/>
        </w:rPr>
        <w:t>月</w:t>
      </w:r>
      <w:r>
        <w:rPr>
          <w:rFonts w:hint="eastAsia"/>
          <w:color w:val="FF0000"/>
          <w:sz w:val="20"/>
          <w:szCs w:val="22"/>
          <w:u w:val="single"/>
          <w:lang w:val="en-US" w:eastAsia="zh-CN"/>
        </w:rPr>
        <w:t>8</w:t>
      </w:r>
      <w:r>
        <w:rPr>
          <w:rFonts w:hint="eastAsia"/>
          <w:color w:val="FF0000"/>
          <w:sz w:val="20"/>
          <w:szCs w:val="22"/>
          <w:u w:val="single"/>
        </w:rPr>
        <w:t>日</w:t>
      </w:r>
      <w:r>
        <w:rPr>
          <w:rFonts w:hint="eastAsia"/>
          <w:color w:val="FF0000"/>
          <w:sz w:val="20"/>
          <w:szCs w:val="22"/>
          <w:u w:val="single"/>
          <w:lang w:val="en-US" w:eastAsia="zh-CN"/>
        </w:rPr>
        <w:t>上午10:00</w:t>
      </w:r>
      <w:r>
        <w:rPr>
          <w:rFonts w:hint="eastAsia"/>
          <w:sz w:val="20"/>
          <w:szCs w:val="22"/>
        </w:rPr>
        <w:t xml:space="preserve"> ；</w:t>
      </w:r>
    </w:p>
    <w:p w14:paraId="7176BE46">
      <w:pPr>
        <w:spacing w:line="360" w:lineRule="auto"/>
        <w:ind w:left="0" w:leftChars="0" w:firstLine="0" w:firstLineChars="0"/>
        <w:rPr>
          <w:b/>
          <w:bCs/>
          <w:sz w:val="20"/>
          <w:szCs w:val="22"/>
        </w:rPr>
      </w:pPr>
      <w:r>
        <w:rPr>
          <w:rFonts w:hint="eastAsia"/>
          <w:b/>
          <w:bCs/>
          <w:sz w:val="20"/>
          <w:szCs w:val="22"/>
          <w:lang w:val="en-US" w:eastAsia="zh-CN"/>
        </w:rPr>
        <w:t>5</w:t>
      </w:r>
      <w:r>
        <w:rPr>
          <w:rFonts w:hint="eastAsia"/>
          <w:b/>
          <w:bCs/>
          <w:sz w:val="20"/>
          <w:szCs w:val="22"/>
        </w:rPr>
        <w:t>.</w:t>
      </w:r>
      <w:r>
        <w:rPr>
          <w:rFonts w:hint="eastAsia"/>
          <w:b/>
          <w:bCs/>
          <w:sz w:val="20"/>
          <w:szCs w:val="22"/>
          <w:lang w:val="en-US" w:eastAsia="zh-CN"/>
        </w:rPr>
        <w:t>开标</w:t>
      </w:r>
      <w:r>
        <w:rPr>
          <w:rFonts w:hint="eastAsia"/>
          <w:b/>
          <w:bCs/>
          <w:sz w:val="20"/>
          <w:szCs w:val="22"/>
        </w:rPr>
        <w:t>时间及地点：</w:t>
      </w:r>
    </w:p>
    <w:p w14:paraId="384611DA">
      <w:pPr>
        <w:spacing w:line="360" w:lineRule="auto"/>
        <w:ind w:left="0" w:leftChars="0" w:firstLine="220" w:firstLineChars="110"/>
        <w:rPr>
          <w:sz w:val="20"/>
          <w:szCs w:val="22"/>
        </w:rPr>
      </w:pPr>
      <w:r>
        <w:rPr>
          <w:rFonts w:hint="eastAsia"/>
          <w:sz w:val="20"/>
          <w:szCs w:val="22"/>
          <w:lang w:val="en-US" w:eastAsia="zh-CN"/>
        </w:rPr>
        <w:t>5</w:t>
      </w:r>
      <w:r>
        <w:rPr>
          <w:rFonts w:hint="eastAsia"/>
          <w:sz w:val="20"/>
          <w:szCs w:val="22"/>
        </w:rPr>
        <w:t>.1</w:t>
      </w:r>
      <w:r>
        <w:rPr>
          <w:rFonts w:hint="eastAsia"/>
          <w:sz w:val="20"/>
          <w:szCs w:val="22"/>
          <w:lang w:val="en-US" w:eastAsia="zh-CN"/>
        </w:rPr>
        <w:t>开标</w:t>
      </w:r>
      <w:r>
        <w:rPr>
          <w:rFonts w:hint="eastAsia"/>
          <w:sz w:val="20"/>
          <w:szCs w:val="22"/>
        </w:rPr>
        <w:t>时间：</w:t>
      </w:r>
      <w:r>
        <w:rPr>
          <w:rFonts w:hint="eastAsia"/>
          <w:color w:val="FF0000"/>
          <w:sz w:val="20"/>
          <w:szCs w:val="22"/>
          <w:lang w:val="en-US" w:eastAsia="zh-CN"/>
        </w:rPr>
        <w:t>2025</w:t>
      </w:r>
      <w:r>
        <w:rPr>
          <w:rFonts w:hint="eastAsia"/>
          <w:color w:val="FF0000"/>
          <w:sz w:val="20"/>
          <w:szCs w:val="22"/>
        </w:rPr>
        <w:t>年</w:t>
      </w:r>
      <w:r>
        <w:rPr>
          <w:rFonts w:hint="eastAsia"/>
          <w:color w:val="FF0000"/>
          <w:sz w:val="20"/>
          <w:szCs w:val="22"/>
          <w:lang w:val="en-US" w:eastAsia="zh-CN"/>
        </w:rPr>
        <w:t>1</w:t>
      </w:r>
      <w:r>
        <w:rPr>
          <w:rFonts w:hint="eastAsia"/>
          <w:color w:val="FF0000"/>
          <w:sz w:val="20"/>
          <w:szCs w:val="22"/>
        </w:rPr>
        <w:t>月</w:t>
      </w:r>
      <w:r>
        <w:rPr>
          <w:rFonts w:hint="eastAsia"/>
          <w:color w:val="FF0000"/>
          <w:sz w:val="20"/>
          <w:szCs w:val="22"/>
          <w:lang w:val="en-US" w:eastAsia="zh-CN"/>
        </w:rPr>
        <w:t>8</w:t>
      </w:r>
      <w:r>
        <w:rPr>
          <w:rFonts w:hint="eastAsia"/>
          <w:color w:val="FF0000"/>
          <w:sz w:val="20"/>
          <w:szCs w:val="22"/>
        </w:rPr>
        <w:t>日</w:t>
      </w:r>
      <w:r>
        <w:rPr>
          <w:rFonts w:hint="eastAsia"/>
          <w:color w:val="FF0000"/>
          <w:sz w:val="20"/>
          <w:szCs w:val="22"/>
          <w:lang w:val="en-US" w:eastAsia="zh-CN"/>
        </w:rPr>
        <w:t>上午10：30</w:t>
      </w:r>
      <w:r>
        <w:rPr>
          <w:rFonts w:hint="eastAsia"/>
          <w:sz w:val="20"/>
          <w:szCs w:val="22"/>
        </w:rPr>
        <w:t>；</w:t>
      </w:r>
    </w:p>
    <w:p w14:paraId="06C66103">
      <w:pPr>
        <w:spacing w:line="360" w:lineRule="auto"/>
        <w:ind w:left="0" w:leftChars="0" w:firstLine="220" w:firstLineChars="110"/>
        <w:rPr>
          <w:sz w:val="20"/>
          <w:szCs w:val="22"/>
        </w:rPr>
      </w:pPr>
      <w:r>
        <w:rPr>
          <w:rFonts w:hint="eastAsia"/>
          <w:sz w:val="20"/>
          <w:szCs w:val="22"/>
          <w:lang w:val="en-US" w:eastAsia="zh-CN"/>
        </w:rPr>
        <w:t>5</w:t>
      </w:r>
      <w:r>
        <w:rPr>
          <w:rFonts w:hint="eastAsia"/>
          <w:sz w:val="20"/>
          <w:szCs w:val="22"/>
        </w:rPr>
        <w:t>.2开标地点：</w:t>
      </w:r>
      <w:r>
        <w:rPr>
          <w:rFonts w:hint="eastAsia"/>
          <w:sz w:val="20"/>
          <w:szCs w:val="22"/>
          <w:lang w:val="en-US" w:eastAsia="zh-CN"/>
        </w:rPr>
        <w:t>公司总部招标办负责开标，确认中标客户</w:t>
      </w:r>
      <w:r>
        <w:rPr>
          <w:rFonts w:hint="eastAsia"/>
          <w:sz w:val="20"/>
          <w:szCs w:val="22"/>
        </w:rPr>
        <w:t>；</w:t>
      </w:r>
    </w:p>
    <w:p w14:paraId="0F7DE5D2">
      <w:pPr>
        <w:spacing w:line="360" w:lineRule="auto"/>
        <w:ind w:left="0" w:leftChars="0" w:firstLine="0" w:firstLineChars="0"/>
        <w:rPr>
          <w:b/>
          <w:bCs/>
          <w:sz w:val="20"/>
          <w:szCs w:val="22"/>
        </w:rPr>
      </w:pPr>
      <w:r>
        <w:rPr>
          <w:rFonts w:hint="eastAsia"/>
          <w:b/>
          <w:bCs/>
          <w:sz w:val="20"/>
          <w:szCs w:val="22"/>
          <w:lang w:val="en-US" w:eastAsia="zh-CN"/>
        </w:rPr>
        <w:t>6</w:t>
      </w:r>
      <w:r>
        <w:rPr>
          <w:rFonts w:hint="eastAsia"/>
          <w:b/>
          <w:bCs/>
          <w:sz w:val="20"/>
          <w:szCs w:val="22"/>
        </w:rPr>
        <w:t>.招标单位：</w:t>
      </w:r>
    </w:p>
    <w:p w14:paraId="16019AE9">
      <w:pPr>
        <w:spacing w:line="360" w:lineRule="auto"/>
        <w:ind w:left="0" w:leftChars="0" w:firstLine="220" w:firstLineChars="110"/>
        <w:rPr>
          <w:sz w:val="20"/>
          <w:szCs w:val="22"/>
        </w:rPr>
      </w:pPr>
      <w:r>
        <w:rPr>
          <w:rFonts w:hint="eastAsia"/>
          <w:sz w:val="20"/>
          <w:szCs w:val="22"/>
          <w:lang w:val="en-US" w:eastAsia="zh-CN"/>
        </w:rPr>
        <w:t>6</w:t>
      </w:r>
      <w:r>
        <w:rPr>
          <w:rFonts w:hint="eastAsia"/>
          <w:sz w:val="20"/>
          <w:szCs w:val="22"/>
        </w:rPr>
        <w:t>.1单位名称：</w:t>
      </w:r>
      <w:r>
        <w:rPr>
          <w:rFonts w:hint="eastAsia"/>
          <w:sz w:val="20"/>
          <w:szCs w:val="22"/>
          <w:u w:val="single"/>
          <w:lang w:val="en-US" w:eastAsia="zh-CN"/>
        </w:rPr>
        <w:t>江苏京海禽业集团有限公司</w:t>
      </w:r>
    </w:p>
    <w:p w14:paraId="32C68653">
      <w:pPr>
        <w:spacing w:line="360" w:lineRule="auto"/>
        <w:ind w:left="0" w:leftChars="0" w:firstLine="220" w:firstLineChars="110"/>
        <w:rPr>
          <w:sz w:val="20"/>
          <w:szCs w:val="22"/>
          <w:u w:val="single"/>
        </w:rPr>
      </w:pPr>
      <w:r>
        <w:rPr>
          <w:rFonts w:hint="eastAsia"/>
          <w:sz w:val="20"/>
          <w:szCs w:val="22"/>
          <w:lang w:val="en-US" w:eastAsia="zh-CN"/>
        </w:rPr>
        <w:t>6</w:t>
      </w:r>
      <w:r>
        <w:rPr>
          <w:rFonts w:hint="eastAsia"/>
          <w:sz w:val="20"/>
          <w:szCs w:val="22"/>
        </w:rPr>
        <w:t>.2联系地址：</w:t>
      </w:r>
      <w:r>
        <w:rPr>
          <w:rFonts w:hint="eastAsia"/>
          <w:sz w:val="20"/>
          <w:szCs w:val="22"/>
          <w:u w:val="single"/>
        </w:rPr>
        <w:t>江苏省南通市海门区人民东路380号</w:t>
      </w:r>
    </w:p>
    <w:p w14:paraId="6F0FA044">
      <w:pPr>
        <w:spacing w:line="360" w:lineRule="auto"/>
        <w:ind w:left="0" w:leftChars="0" w:firstLine="220" w:firstLineChars="110"/>
        <w:rPr>
          <w:rFonts w:hint="default"/>
          <w:sz w:val="20"/>
          <w:szCs w:val="22"/>
          <w:lang w:val="en-US"/>
        </w:rPr>
      </w:pPr>
      <w:r>
        <w:rPr>
          <w:rFonts w:hint="eastAsia"/>
          <w:sz w:val="20"/>
          <w:szCs w:val="22"/>
          <w:lang w:val="en-US" w:eastAsia="zh-CN"/>
        </w:rPr>
        <w:t>6</w:t>
      </w:r>
      <w:r>
        <w:rPr>
          <w:rFonts w:hint="eastAsia"/>
          <w:sz w:val="20"/>
          <w:szCs w:val="22"/>
        </w:rPr>
        <w:t>.3</w:t>
      </w:r>
      <w:r>
        <w:rPr>
          <w:rFonts w:hint="eastAsia"/>
          <w:sz w:val="20"/>
          <w:szCs w:val="22"/>
          <w:lang w:val="en-US" w:eastAsia="zh-CN"/>
        </w:rPr>
        <w:t>联系方式</w:t>
      </w:r>
      <w:r>
        <w:rPr>
          <w:rFonts w:hint="eastAsia"/>
          <w:sz w:val="20"/>
          <w:szCs w:val="22"/>
        </w:rPr>
        <w:t>：</w:t>
      </w:r>
      <w:r>
        <w:rPr>
          <w:rFonts w:hint="eastAsia"/>
          <w:sz w:val="20"/>
          <w:szCs w:val="22"/>
          <w:lang w:val="en-US" w:eastAsia="zh-CN"/>
        </w:rPr>
        <w:t>黄经理</w:t>
      </w:r>
      <w:r>
        <w:rPr>
          <w:rFonts w:hint="eastAsia"/>
          <w:color w:val="FF0000"/>
          <w:sz w:val="20"/>
          <w:szCs w:val="22"/>
          <w:u w:val="single"/>
          <w:lang w:val="en-US" w:eastAsia="zh-CN"/>
        </w:rPr>
        <w:t>18051636737</w:t>
      </w:r>
    </w:p>
    <w:p w14:paraId="58C759F8">
      <w:pPr>
        <w:spacing w:line="360" w:lineRule="auto"/>
        <w:ind w:left="0" w:leftChars="0" w:firstLine="220" w:firstLineChars="110"/>
        <w:rPr>
          <w:sz w:val="20"/>
          <w:szCs w:val="22"/>
          <w:u w:val="single"/>
        </w:rPr>
      </w:pPr>
      <w:r>
        <w:rPr>
          <w:rFonts w:hint="eastAsia"/>
          <w:sz w:val="20"/>
          <w:szCs w:val="22"/>
          <w:lang w:val="en-US" w:eastAsia="zh-CN"/>
        </w:rPr>
        <w:t>6</w:t>
      </w:r>
      <w:r>
        <w:rPr>
          <w:rFonts w:hint="eastAsia"/>
          <w:sz w:val="20"/>
          <w:szCs w:val="22"/>
        </w:rPr>
        <w:t>.4邮政编码：</w:t>
      </w:r>
      <w:r>
        <w:rPr>
          <w:rFonts w:hint="eastAsia"/>
          <w:sz w:val="20"/>
          <w:szCs w:val="22"/>
          <w:u w:val="single"/>
          <w:lang w:val="en-US" w:eastAsia="zh-CN"/>
        </w:rPr>
        <w:t>226100</w:t>
      </w:r>
    </w:p>
    <w:p w14:paraId="10D647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both"/>
        <w:textAlignment w:val="auto"/>
        <w:rPr>
          <w:rFonts w:hint="default" w:ascii="宋体" w:hAnsi="宋体"/>
          <w:b w:val="0"/>
          <w:bCs/>
          <w:sz w:val="28"/>
          <w:szCs w:val="28"/>
          <w:lang w:val="en-US" w:eastAsia="zh-CN"/>
        </w:rPr>
      </w:pPr>
    </w:p>
    <w:p w14:paraId="0E4543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both"/>
        <w:textAlignment w:val="auto"/>
        <w:rPr>
          <w:rFonts w:hint="default" w:ascii="宋体" w:hAnsi="宋体"/>
          <w:b w:val="0"/>
          <w:bCs/>
          <w:sz w:val="28"/>
          <w:szCs w:val="28"/>
          <w:lang w:val="en-US" w:eastAsia="zh-CN"/>
        </w:rPr>
      </w:pPr>
    </w:p>
    <w:p w14:paraId="35033B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both"/>
        <w:textAlignment w:val="auto"/>
        <w:rPr>
          <w:rFonts w:hint="default" w:ascii="宋体" w:hAnsi="宋体"/>
          <w:b w:val="0"/>
          <w:bCs/>
          <w:sz w:val="28"/>
          <w:szCs w:val="28"/>
          <w:lang w:val="en-US" w:eastAsia="zh-CN"/>
        </w:rPr>
      </w:pPr>
    </w:p>
    <w:p w14:paraId="10C3BE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/>
          <w:b w:val="0"/>
          <w:bCs/>
          <w:sz w:val="28"/>
          <w:szCs w:val="28"/>
          <w:lang w:val="en-US" w:eastAsia="zh-CN"/>
        </w:rPr>
      </w:pPr>
    </w:p>
    <w:p w14:paraId="4C4CD2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/>
          <w:b w:val="0"/>
          <w:bCs/>
          <w:sz w:val="28"/>
          <w:szCs w:val="28"/>
          <w:lang w:val="en-US" w:eastAsia="zh-CN"/>
        </w:rPr>
      </w:pPr>
      <w:r>
        <w:rPr>
          <w:rFonts w:hint="eastAsia" w:eastAsia="黑体"/>
          <w:b/>
          <w:bCs/>
          <w:sz w:val="28"/>
          <w:lang w:val="en-US" w:eastAsia="zh-CN"/>
        </w:rPr>
        <w:t xml:space="preserve">     </w:t>
      </w:r>
      <w:r>
        <w:rPr>
          <w:rFonts w:hint="eastAsia" w:eastAsia="黑体"/>
          <w:b/>
          <w:bCs/>
          <w:sz w:val="28"/>
        </w:rPr>
        <w:t>第二章 投标须知</w:t>
      </w:r>
    </w:p>
    <w:p w14:paraId="7AC3B4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03" w:firstLineChars="400"/>
        <w:jc w:val="both"/>
        <w:textAlignment w:val="auto"/>
        <w:rPr>
          <w:rFonts w:hint="eastAsia" w:ascii="宋体"/>
          <w:b/>
          <w:bCs/>
          <w:sz w:val="20"/>
          <w:szCs w:val="22"/>
        </w:rPr>
      </w:pPr>
    </w:p>
    <w:p w14:paraId="6D708D21">
      <w:pPr>
        <w:spacing w:line="360" w:lineRule="auto"/>
        <w:ind w:left="0" w:leftChars="0" w:firstLine="0" w:firstLineChars="0"/>
        <w:rPr>
          <w:rFonts w:hint="default"/>
          <w:sz w:val="20"/>
          <w:szCs w:val="22"/>
          <w:lang w:val="en-US"/>
        </w:rPr>
      </w:pPr>
      <w:r>
        <w:rPr>
          <w:rFonts w:hint="eastAsia" w:ascii="宋体"/>
          <w:b/>
          <w:bCs/>
          <w:sz w:val="20"/>
          <w:szCs w:val="22"/>
        </w:rPr>
        <w:t>1.</w:t>
      </w:r>
      <w:r>
        <w:rPr>
          <w:rFonts w:ascii="宋体"/>
          <w:b/>
          <w:sz w:val="20"/>
          <w:szCs w:val="16"/>
        </w:rPr>
        <w:t>招标项目</w:t>
      </w:r>
      <w:r>
        <w:rPr>
          <w:rFonts w:hint="eastAsia" w:ascii="宋体"/>
          <w:b/>
          <w:sz w:val="20"/>
          <w:szCs w:val="16"/>
        </w:rPr>
        <w:t>：</w:t>
      </w:r>
      <w:r>
        <w:rPr>
          <w:rFonts w:hint="eastAsia" w:ascii="宋体"/>
          <w:b/>
          <w:sz w:val="20"/>
          <w:szCs w:val="16"/>
          <w:u w:val="none"/>
          <w:lang w:val="en-US" w:eastAsia="zh-CN"/>
        </w:rPr>
        <w:t>招标车辆类型、运载量、运输单价（单程）：</w:t>
      </w:r>
      <w:r>
        <w:rPr>
          <w:rFonts w:hint="eastAsia" w:ascii="宋体"/>
          <w:b/>
          <w:sz w:val="20"/>
          <w:szCs w:val="16"/>
          <w:u w:val="none"/>
          <w:lang w:val="en-US" w:eastAsia="zh-CN"/>
        </w:rPr>
        <w:br w:type="textWrapping"/>
      </w:r>
      <w:r>
        <w:rPr>
          <w:rFonts w:hint="eastAsia" w:ascii="宋体"/>
          <w:b w:val="0"/>
          <w:bCs/>
          <w:color w:val="E54C5E" w:themeColor="accent6"/>
          <w:sz w:val="20"/>
          <w:szCs w:val="16"/>
          <w:u w:val="none"/>
          <w:lang w:val="en-US" w:eastAsia="zh-CN"/>
          <w14:textFill>
            <w14:solidFill>
              <w14:schemeClr w14:val="accent6"/>
            </w14:solidFill>
          </w14:textFill>
        </w:rPr>
        <w:t>类型：空调车；运载量：650箱/车次；单日运力：1800箱；运输单价：10.5元/公里（单程）</w:t>
      </w:r>
      <w:r>
        <w:rPr>
          <w:rFonts w:hint="eastAsia" w:ascii="宋体"/>
          <w:b/>
          <w:sz w:val="20"/>
          <w:szCs w:val="16"/>
          <w:u w:val="none"/>
          <w:lang w:val="en-US" w:eastAsia="zh-CN"/>
        </w:rPr>
        <w:br w:type="textWrapping"/>
      </w:r>
      <w:r>
        <w:rPr>
          <w:rFonts w:hint="eastAsia" w:ascii="宋体"/>
          <w:b/>
          <w:sz w:val="20"/>
          <w:szCs w:val="16"/>
          <w:u w:val="none"/>
          <w:lang w:val="en-US" w:eastAsia="zh-CN"/>
        </w:rPr>
        <w:t>2.约定条款：</w:t>
      </w:r>
      <w:r>
        <w:rPr>
          <w:rFonts w:hint="eastAsia" w:ascii="宋体"/>
          <w:b/>
          <w:sz w:val="20"/>
          <w:szCs w:val="16"/>
          <w:u w:val="none"/>
          <w:lang w:val="en-US" w:eastAsia="zh-CN"/>
        </w:rPr>
        <w:br w:type="textWrapping"/>
      </w:r>
      <w:r>
        <w:rPr>
          <w:rFonts w:hint="eastAsia" w:ascii="宋体"/>
          <w:b/>
          <w:sz w:val="20"/>
          <w:szCs w:val="16"/>
          <w:u w:val="none"/>
          <w:lang w:val="en-US" w:eastAsia="zh-CN"/>
        </w:rPr>
        <w:t xml:space="preserve">  </w:t>
      </w:r>
      <w:r>
        <w:rPr>
          <w:rFonts w:hint="eastAsia" w:ascii="宋体"/>
          <w:b w:val="0"/>
          <w:bCs/>
          <w:sz w:val="20"/>
          <w:szCs w:val="16"/>
          <w:u w:val="none"/>
          <w:lang w:val="en-US" w:eastAsia="zh-CN"/>
        </w:rPr>
        <w:t>2.1：按照公司生产计划安排配送运输任务，承运商不得以任何理由拒绝承运；</w:t>
      </w:r>
    </w:p>
    <w:p w14:paraId="776F9B33">
      <w:pPr>
        <w:spacing w:line="360" w:lineRule="auto"/>
        <w:ind w:left="0" w:leftChars="0" w:firstLine="200" w:firstLineChars="100"/>
        <w:rPr>
          <w:rFonts w:hint="eastAsia"/>
          <w:sz w:val="20"/>
          <w:szCs w:val="22"/>
          <w:lang w:val="en-US" w:eastAsia="zh-CN"/>
        </w:rPr>
      </w:pPr>
      <w:r>
        <w:rPr>
          <w:rFonts w:hint="eastAsia" w:ascii="宋体"/>
          <w:b w:val="0"/>
          <w:bCs/>
          <w:sz w:val="20"/>
          <w:szCs w:val="16"/>
          <w:u w:val="none"/>
          <w:lang w:val="en-US" w:eastAsia="zh-CN"/>
        </w:rPr>
        <w:t>2.2：</w:t>
      </w:r>
      <w:r>
        <w:rPr>
          <w:rFonts w:hint="eastAsia"/>
          <w:sz w:val="20"/>
          <w:szCs w:val="22"/>
          <w:lang w:val="en-US" w:eastAsia="zh-CN"/>
        </w:rPr>
        <w:t>公司有权随时对承运车辆的情况进行检查，对承运人员进行监督。如发现盗窃、掺苗、合作态度差、不听从指挥、车辆无消毒、不配合做好保温通风等违规行为，公司有权要求更换承运车辆或承运人员，或者扣除运费，或者中止合同；</w:t>
      </w:r>
    </w:p>
    <w:p w14:paraId="259870AF">
      <w:pPr>
        <w:spacing w:line="360" w:lineRule="auto"/>
        <w:ind w:left="0" w:leftChars="0" w:firstLine="200" w:firstLineChars="100"/>
        <w:rPr>
          <w:rFonts w:hint="eastAsia" w:ascii="宋体"/>
          <w:b w:val="0"/>
          <w:bCs/>
          <w:sz w:val="20"/>
          <w:szCs w:val="16"/>
          <w:u w:val="none"/>
          <w:lang w:val="en-US" w:eastAsia="zh-CN"/>
        </w:rPr>
      </w:pPr>
      <w:r>
        <w:rPr>
          <w:rFonts w:hint="eastAsia" w:ascii="宋体"/>
          <w:b w:val="0"/>
          <w:bCs/>
          <w:sz w:val="20"/>
          <w:szCs w:val="16"/>
          <w:u w:val="none"/>
          <w:lang w:val="en-US" w:eastAsia="zh-CN"/>
        </w:rPr>
        <w:t>2.3：如承运商未能按时安排配送的，公司有权安排第三方运输，所产生的费用由承运商承担；</w:t>
      </w:r>
    </w:p>
    <w:p w14:paraId="669F8B15">
      <w:pPr>
        <w:spacing w:line="360" w:lineRule="auto"/>
        <w:ind w:left="0" w:leftChars="0" w:firstLine="200" w:firstLineChars="100"/>
        <w:rPr>
          <w:rFonts w:hint="eastAsia" w:ascii="宋体"/>
          <w:b w:val="0"/>
          <w:bCs/>
          <w:sz w:val="20"/>
          <w:szCs w:val="16"/>
          <w:u w:val="none"/>
          <w:lang w:val="en-US" w:eastAsia="zh-CN"/>
        </w:rPr>
      </w:pPr>
      <w:r>
        <w:rPr>
          <w:rFonts w:hint="eastAsia" w:ascii="宋体"/>
          <w:b w:val="0"/>
          <w:bCs/>
          <w:sz w:val="20"/>
          <w:szCs w:val="16"/>
          <w:u w:val="none"/>
          <w:lang w:val="en-US" w:eastAsia="zh-CN"/>
        </w:rPr>
        <w:t>2.4：公司在托运时须注明品种、数量，开运输调拨单，并与承运人员简述本批次鸡苗情况，核对鸡苗数量、感官鸡苗质量，双方签字确认；</w:t>
      </w:r>
    </w:p>
    <w:p w14:paraId="07973948">
      <w:pPr>
        <w:spacing w:line="360" w:lineRule="auto"/>
        <w:ind w:left="0" w:leftChars="0" w:firstLine="200" w:firstLineChars="100"/>
        <w:rPr>
          <w:rFonts w:hint="eastAsia" w:ascii="宋体"/>
          <w:b w:val="0"/>
          <w:bCs/>
          <w:sz w:val="20"/>
          <w:szCs w:val="16"/>
          <w:u w:val="none"/>
          <w:lang w:val="en-US" w:eastAsia="zh-CN"/>
        </w:rPr>
      </w:pPr>
      <w:r>
        <w:rPr>
          <w:rFonts w:hint="eastAsia" w:ascii="宋体"/>
          <w:b w:val="0"/>
          <w:bCs/>
          <w:sz w:val="20"/>
          <w:szCs w:val="16"/>
          <w:u w:val="none"/>
          <w:lang w:val="en-US" w:eastAsia="zh-CN"/>
        </w:rPr>
        <w:t>2.5：公司提前7天通知承运商鸡苗运输计划和要求，以便于承运商提前做好安排，保证物流畅通，如计划临时变化和调整应及时告知承运商；</w:t>
      </w:r>
    </w:p>
    <w:p w14:paraId="61D169BA">
      <w:pPr>
        <w:spacing w:line="360" w:lineRule="auto"/>
        <w:ind w:left="0" w:leftChars="0" w:firstLine="200" w:firstLineChars="100"/>
        <w:rPr>
          <w:rFonts w:hint="eastAsia" w:ascii="宋体"/>
          <w:b w:val="0"/>
          <w:bCs/>
          <w:sz w:val="20"/>
          <w:szCs w:val="16"/>
          <w:u w:val="none"/>
          <w:lang w:val="en-US" w:eastAsia="zh-CN"/>
        </w:rPr>
      </w:pPr>
      <w:r>
        <w:rPr>
          <w:rFonts w:hint="eastAsia" w:ascii="宋体"/>
          <w:b w:val="0"/>
          <w:bCs/>
          <w:sz w:val="20"/>
          <w:szCs w:val="16"/>
          <w:u w:val="none"/>
          <w:lang w:val="en-US" w:eastAsia="zh-CN"/>
        </w:rPr>
        <w:t>2.6：承运车辆必须合法合规，手续证件齐全，满足鸡苗运输的实际条件，有通风保温和防高温、防太阳直射、防雨淋、防受凉、防挤压等措施。承运车辆必须购买保险，车辆行驶证、道路运输许可证、以及保险单等单据需要复印给公司备案，车辆费用由承运商承担；</w:t>
      </w:r>
    </w:p>
    <w:p w14:paraId="552A1CD2">
      <w:pPr>
        <w:spacing w:line="360" w:lineRule="auto"/>
        <w:ind w:left="0" w:leftChars="0" w:firstLine="200" w:firstLineChars="100"/>
        <w:rPr>
          <w:rFonts w:hint="eastAsia" w:ascii="宋体"/>
          <w:b w:val="0"/>
          <w:bCs/>
          <w:sz w:val="20"/>
          <w:szCs w:val="16"/>
          <w:u w:val="none"/>
          <w:lang w:val="en-US" w:eastAsia="zh-CN"/>
        </w:rPr>
      </w:pPr>
      <w:r>
        <w:rPr>
          <w:rFonts w:hint="eastAsia" w:ascii="宋体"/>
          <w:b w:val="0"/>
          <w:bCs/>
          <w:sz w:val="20"/>
          <w:szCs w:val="16"/>
          <w:u w:val="none"/>
          <w:lang w:val="en-US" w:eastAsia="zh-CN"/>
        </w:rPr>
        <w:t>2.7：承运商负责鸡苗运输途中的保管工作，根据天气和温度状况，做好保温、通风、防晒、防淋、防丢失等措施。要求尽量减少停留时间，尽快将鸡苗送达目的地。运输途中不允许长时间逗留，应在规定时间内到达，收货方验收后，需在调拨单上签字确认，且作为货款结算依据；</w:t>
      </w:r>
    </w:p>
    <w:p w14:paraId="278A77E4">
      <w:pPr>
        <w:spacing w:line="360" w:lineRule="auto"/>
        <w:ind w:left="0" w:leftChars="0" w:firstLine="200" w:firstLineChars="100"/>
        <w:rPr>
          <w:rFonts w:hint="eastAsia" w:ascii="宋体"/>
          <w:b w:val="0"/>
          <w:bCs/>
          <w:sz w:val="20"/>
          <w:szCs w:val="16"/>
          <w:u w:val="none"/>
          <w:lang w:val="en-US" w:eastAsia="zh-CN"/>
        </w:rPr>
      </w:pPr>
      <w:r>
        <w:rPr>
          <w:rFonts w:hint="eastAsia" w:ascii="宋体"/>
          <w:b w:val="0"/>
          <w:bCs/>
          <w:sz w:val="20"/>
          <w:szCs w:val="16"/>
          <w:u w:val="none"/>
          <w:lang w:val="en-US" w:eastAsia="zh-CN"/>
        </w:rPr>
        <w:t>2.8：鸡苗运输时不能急起急停，加减速要缓慢，行驶速度要正常，非高速公路路段不要超过80公里/小时，高速公路不要超过100公里/小时，遇到塞车或急刹车等情况影响，要及时查看鸡苗情况，并适当处理；遇到突发性事件，要及时采取对策并向公司汇报。如出现坏车、交通事故、汽车内通风（降温）设备不良等造成鸡苗死亡与交通事故责任，一切由承运商负全部责任；</w:t>
      </w:r>
    </w:p>
    <w:p w14:paraId="15921806">
      <w:pPr>
        <w:spacing w:line="360" w:lineRule="auto"/>
        <w:ind w:left="0" w:leftChars="0" w:firstLine="200" w:firstLineChars="100"/>
        <w:rPr>
          <w:rFonts w:hint="default" w:ascii="宋体"/>
          <w:b w:val="0"/>
          <w:bCs/>
          <w:sz w:val="20"/>
          <w:szCs w:val="16"/>
          <w:u w:val="none"/>
          <w:lang w:val="en-US" w:eastAsia="zh-CN"/>
        </w:rPr>
      </w:pPr>
      <w:r>
        <w:rPr>
          <w:rFonts w:hint="eastAsia" w:ascii="宋体"/>
          <w:b w:val="0"/>
          <w:bCs/>
          <w:sz w:val="20"/>
          <w:szCs w:val="16"/>
          <w:u w:val="none"/>
          <w:lang w:val="en-US" w:eastAsia="zh-CN"/>
        </w:rPr>
        <w:br w:type="textWrapping"/>
      </w:r>
      <w:r>
        <w:rPr>
          <w:rFonts w:hint="eastAsia" w:ascii="宋体"/>
          <w:b w:val="0"/>
          <w:bCs/>
          <w:sz w:val="20"/>
          <w:szCs w:val="16"/>
          <w:u w:val="none"/>
          <w:lang w:val="en-US" w:eastAsia="zh-CN"/>
        </w:rPr>
        <w:t xml:space="preserve">  2.9：必须具备运输过程中突发情况的应急处置能力，如半路车辆发生故障，能即时做出应对措施，保证货物安全顺利到达指定地点；</w:t>
      </w:r>
      <w:r>
        <w:rPr>
          <w:rFonts w:hint="eastAsia" w:ascii="宋体"/>
          <w:b w:val="0"/>
          <w:bCs/>
          <w:sz w:val="20"/>
          <w:szCs w:val="16"/>
          <w:u w:val="none"/>
          <w:lang w:val="en-US" w:eastAsia="zh-CN"/>
        </w:rPr>
        <w:br w:type="textWrapping"/>
      </w:r>
      <w:r>
        <w:rPr>
          <w:rFonts w:hint="eastAsia" w:ascii="宋体"/>
          <w:b w:val="0"/>
          <w:bCs/>
          <w:sz w:val="20"/>
          <w:szCs w:val="16"/>
          <w:u w:val="none"/>
          <w:lang w:val="en-US" w:eastAsia="zh-CN"/>
        </w:rPr>
        <w:t xml:space="preserve">  2.10：车辆涉及跨省界运输时，必须按照相关检疫要求通过专用检疫通道，按照要求进行检疫流程，不得以任何理由不走指定通道，因此造成的一些损失和影响由运输方承担。</w:t>
      </w:r>
    </w:p>
    <w:p w14:paraId="169885D7">
      <w:pPr>
        <w:spacing w:line="360" w:lineRule="auto"/>
        <w:rPr>
          <w:rFonts w:hint="default" w:ascii="宋体"/>
          <w:b w:val="0"/>
          <w:bCs/>
          <w:sz w:val="20"/>
          <w:szCs w:val="16"/>
          <w:u w:val="none"/>
          <w:lang w:val="en-US" w:eastAsia="zh-CN"/>
        </w:rPr>
      </w:pPr>
      <w:r>
        <w:rPr>
          <w:rFonts w:hint="eastAsia" w:ascii="宋体"/>
          <w:b/>
          <w:sz w:val="20"/>
          <w:szCs w:val="16"/>
          <w:u w:val="none"/>
          <w:lang w:val="en-US" w:eastAsia="zh-CN"/>
        </w:rPr>
        <w:t>3.结算付款：</w:t>
      </w:r>
    </w:p>
    <w:p w14:paraId="710A460E">
      <w:pPr>
        <w:spacing w:line="360" w:lineRule="auto"/>
        <w:ind w:left="0" w:leftChars="0" w:firstLine="0" w:firstLineChars="0"/>
        <w:rPr>
          <w:rFonts w:hint="default" w:eastAsia="宋体"/>
          <w:color w:val="auto"/>
          <w:sz w:val="20"/>
          <w:szCs w:val="22"/>
          <w:lang w:val="en-US" w:eastAsia="zh-CN"/>
        </w:rPr>
      </w:pPr>
      <w:r>
        <w:rPr>
          <w:rFonts w:hint="eastAsia" w:ascii="宋体"/>
          <w:b/>
          <w:sz w:val="20"/>
          <w:szCs w:val="16"/>
          <w:u w:val="none"/>
          <w:lang w:val="en-US" w:eastAsia="zh-CN"/>
        </w:rPr>
        <w:t xml:space="preserve">  </w:t>
      </w:r>
      <w:r>
        <w:rPr>
          <w:rFonts w:hint="eastAsia" w:ascii="宋体"/>
          <w:b w:val="0"/>
          <w:bCs/>
          <w:sz w:val="20"/>
          <w:szCs w:val="16"/>
          <w:u w:val="none"/>
          <w:lang w:val="en-US" w:eastAsia="zh-CN"/>
        </w:rPr>
        <w:t>公司孵化场、运输单位、苗鸡采购方三方签字的确认单作为结算凭证，</w:t>
      </w:r>
      <w:r>
        <w:rPr>
          <w:rFonts w:ascii="宋体"/>
          <w:sz w:val="20"/>
          <w:szCs w:val="20"/>
        </w:rPr>
        <w:t>以</w:t>
      </w:r>
      <w:r>
        <w:rPr>
          <w:rFonts w:hint="eastAsia" w:ascii="宋体"/>
          <w:sz w:val="20"/>
          <w:szCs w:val="20"/>
          <w:lang w:val="en-US" w:eastAsia="zh-CN"/>
        </w:rPr>
        <w:t>北斗导航显示的</w:t>
      </w:r>
      <w:r>
        <w:rPr>
          <w:rFonts w:ascii="宋体"/>
          <w:sz w:val="20"/>
          <w:szCs w:val="20"/>
        </w:rPr>
        <w:t>公里数及</w:t>
      </w:r>
      <w:r>
        <w:rPr>
          <w:rFonts w:hint="eastAsia" w:ascii="宋体"/>
          <w:sz w:val="20"/>
          <w:szCs w:val="20"/>
          <w:lang w:val="en-US" w:eastAsia="zh-CN"/>
        </w:rPr>
        <w:t>合同核定的</w:t>
      </w:r>
      <w:r>
        <w:rPr>
          <w:rFonts w:ascii="宋体"/>
          <w:sz w:val="20"/>
          <w:szCs w:val="20"/>
        </w:rPr>
        <w:t>运输价格</w:t>
      </w:r>
      <w:r>
        <w:rPr>
          <w:rFonts w:hint="eastAsia" w:ascii="宋体"/>
          <w:sz w:val="20"/>
          <w:szCs w:val="20"/>
          <w:lang w:val="en-US" w:eastAsia="zh-CN"/>
        </w:rPr>
        <w:t>结算</w:t>
      </w:r>
      <w:r>
        <w:rPr>
          <w:rFonts w:ascii="宋体"/>
          <w:sz w:val="20"/>
          <w:szCs w:val="20"/>
        </w:rPr>
        <w:t>鸡苗运输费用</w:t>
      </w:r>
      <w:r>
        <w:rPr>
          <w:rFonts w:hint="eastAsia" w:ascii="宋体"/>
          <w:sz w:val="20"/>
          <w:szCs w:val="20"/>
          <w:lang w:eastAsia="zh-CN"/>
        </w:rPr>
        <w:t>，</w:t>
      </w:r>
      <w:r>
        <w:rPr>
          <w:rFonts w:hint="eastAsia" w:ascii="宋体"/>
          <w:color w:val="E54C5E" w:themeColor="accent6"/>
          <w:sz w:val="20"/>
          <w:szCs w:val="20"/>
          <w:lang w:val="en-US" w:eastAsia="zh-CN"/>
          <w14:textFill>
            <w14:solidFill>
              <w14:schemeClr w14:val="accent6"/>
            </w14:solidFill>
          </w14:textFill>
        </w:rPr>
        <w:t>运费累计一月一结</w:t>
      </w:r>
      <w:r>
        <w:rPr>
          <w:rFonts w:hint="eastAsia" w:ascii="宋体"/>
          <w:sz w:val="20"/>
          <w:szCs w:val="20"/>
          <w:lang w:val="en-US" w:eastAsia="zh-CN"/>
        </w:rPr>
        <w:t>；</w:t>
      </w:r>
    </w:p>
    <w:p w14:paraId="3E003F50">
      <w:pPr>
        <w:spacing w:line="360" w:lineRule="auto"/>
        <w:rPr>
          <w:rFonts w:hint="eastAsia" w:ascii="宋体"/>
          <w:b w:val="0"/>
          <w:bCs/>
          <w:color w:val="E54C5E" w:themeColor="accent6"/>
          <w:sz w:val="20"/>
          <w:szCs w:val="16"/>
          <w:u w:val="none"/>
          <w:lang w:val="en-US" w:eastAsia="zh-CN"/>
          <w14:textFill>
            <w14:solidFill>
              <w14:schemeClr w14:val="accent6"/>
            </w14:solidFill>
          </w14:textFill>
        </w:rPr>
      </w:pPr>
      <w:r>
        <w:rPr>
          <w:rFonts w:hint="eastAsia" w:ascii="宋体"/>
          <w:b/>
          <w:sz w:val="20"/>
          <w:szCs w:val="16"/>
          <w:u w:val="none"/>
          <w:lang w:val="en-US" w:eastAsia="zh-CN"/>
        </w:rPr>
        <w:t>4.其他：</w:t>
      </w:r>
      <w:r>
        <w:rPr>
          <w:rFonts w:hint="eastAsia" w:ascii="宋体"/>
          <w:b w:val="0"/>
          <w:bCs/>
          <w:color w:val="E54C5E" w:themeColor="accent6"/>
          <w:sz w:val="20"/>
          <w:szCs w:val="16"/>
          <w:u w:val="none"/>
          <w:lang w:val="en-US" w:eastAsia="zh-CN"/>
          <w14:textFill>
            <w14:solidFill>
              <w14:schemeClr w14:val="accent6"/>
            </w14:solidFill>
          </w14:textFill>
        </w:rPr>
        <w:t>中标客户需确定合同签订对象与运费结算对象一致，如涉及到其他单位需要补充一份委托书。</w:t>
      </w:r>
    </w:p>
    <w:p w14:paraId="2973C6CA">
      <w:pPr>
        <w:spacing w:line="360" w:lineRule="auto"/>
        <w:rPr>
          <w:rFonts w:hint="eastAsia" w:ascii="宋体"/>
          <w:b w:val="0"/>
          <w:bCs/>
          <w:color w:val="E54C5E" w:themeColor="accent6"/>
          <w:sz w:val="20"/>
          <w:szCs w:val="16"/>
          <w:u w:val="none"/>
          <w:lang w:val="en-US" w:eastAsia="zh-CN"/>
          <w14:textFill>
            <w14:solidFill>
              <w14:schemeClr w14:val="accent6"/>
            </w14:solidFill>
          </w14:textFill>
        </w:rPr>
      </w:pPr>
    </w:p>
    <w:p w14:paraId="76A185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218" w:firstLineChars="78"/>
        <w:jc w:val="both"/>
        <w:textAlignment w:val="auto"/>
        <w:rPr>
          <w:rFonts w:hint="default" w:ascii="宋体" w:hAnsi="宋体" w:eastAsia="宋体"/>
          <w:b w:val="0"/>
          <w:bCs/>
          <w:sz w:val="28"/>
          <w:szCs w:val="28"/>
          <w:lang w:val="en-US" w:eastAsia="zh-CN"/>
        </w:rPr>
      </w:pPr>
    </w:p>
    <w:p w14:paraId="16C03E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218" w:firstLineChars="78"/>
        <w:jc w:val="both"/>
        <w:textAlignment w:val="auto"/>
        <w:rPr>
          <w:rFonts w:hint="default" w:ascii="宋体" w:hAnsi="宋体" w:eastAsia="宋体"/>
          <w:b w:val="0"/>
          <w:bCs/>
          <w:sz w:val="28"/>
          <w:szCs w:val="28"/>
          <w:lang w:val="en-US" w:eastAsia="zh-CN"/>
        </w:rPr>
      </w:pPr>
      <w:r>
        <w:rPr>
          <w:rFonts w:hint="default" w:ascii="宋体" w:hAnsi="宋体" w:eastAsia="宋体"/>
          <w:b w:val="0"/>
          <w:bCs/>
          <w:sz w:val="28"/>
          <w:szCs w:val="28"/>
          <w:lang w:val="en-US" w:eastAsia="zh-CN"/>
        </w:rPr>
        <w:br w:type="textWrapping"/>
      </w:r>
      <w:r>
        <w:rPr>
          <w:rFonts w:hint="default" w:ascii="宋体" w:hAnsi="宋体" w:eastAsia="宋体"/>
          <w:b w:val="0"/>
          <w:bCs/>
          <w:sz w:val="28"/>
          <w:szCs w:val="28"/>
          <w:lang w:val="en-US" w:eastAsia="zh-CN"/>
        </w:rPr>
        <w:br w:type="textWrapping"/>
      </w:r>
      <w:r>
        <w:rPr>
          <w:rFonts w:hint="default" w:ascii="宋体" w:hAnsi="宋体" w:eastAsia="宋体"/>
          <w:b w:val="0"/>
          <w:bCs/>
          <w:sz w:val="28"/>
          <w:szCs w:val="28"/>
          <w:lang w:val="en-US" w:eastAsia="zh-CN"/>
        </w:rPr>
        <w:br w:type="textWrapping"/>
      </w:r>
      <w:r>
        <w:rPr>
          <w:rFonts w:hint="default" w:ascii="宋体" w:hAnsi="宋体" w:eastAsia="宋体"/>
          <w:b w:val="0"/>
          <w:bCs/>
          <w:sz w:val="28"/>
          <w:szCs w:val="28"/>
          <w:lang w:val="en-US" w:eastAsia="zh-CN"/>
        </w:rPr>
        <w:br w:type="textWrapping"/>
      </w:r>
      <w:r>
        <w:rPr>
          <w:rFonts w:hint="default" w:ascii="宋体" w:hAnsi="宋体" w:eastAsia="宋体"/>
          <w:b w:val="0"/>
          <w:bCs/>
          <w:sz w:val="28"/>
          <w:szCs w:val="28"/>
          <w:lang w:val="en-US" w:eastAsia="zh-CN"/>
        </w:rPr>
        <w:br w:type="textWrapping"/>
      </w:r>
      <w:r>
        <w:rPr>
          <w:rFonts w:hint="default" w:ascii="宋体" w:hAnsi="宋体" w:eastAsia="宋体"/>
          <w:b w:val="0"/>
          <w:bCs/>
          <w:sz w:val="28"/>
          <w:szCs w:val="28"/>
          <w:lang w:val="en-US" w:eastAsia="zh-CN"/>
        </w:rPr>
        <w:br w:type="textWrapping"/>
      </w:r>
      <w:r>
        <w:rPr>
          <w:rFonts w:hint="default" w:ascii="宋体" w:hAnsi="宋体" w:eastAsia="宋体"/>
          <w:b w:val="0"/>
          <w:bCs/>
          <w:sz w:val="28"/>
          <w:szCs w:val="28"/>
          <w:lang w:val="en-US" w:eastAsia="zh-CN"/>
        </w:rPr>
        <w:br w:type="textWrapping"/>
      </w:r>
      <w:r>
        <w:rPr>
          <w:rFonts w:hint="default" w:ascii="宋体" w:hAnsi="宋体" w:eastAsia="宋体"/>
          <w:b w:val="0"/>
          <w:bCs/>
          <w:sz w:val="28"/>
          <w:szCs w:val="28"/>
          <w:lang w:val="en-US" w:eastAsia="zh-CN"/>
        </w:rPr>
        <w:br w:type="textWrapping"/>
      </w:r>
      <w:r>
        <w:rPr>
          <w:rFonts w:hint="default" w:ascii="宋体" w:hAnsi="宋体" w:eastAsia="宋体"/>
          <w:b w:val="0"/>
          <w:bCs/>
          <w:sz w:val="28"/>
          <w:szCs w:val="28"/>
          <w:lang w:val="en-US" w:eastAsia="zh-CN"/>
        </w:rPr>
        <w:br w:type="textWrapping"/>
      </w:r>
      <w:r>
        <w:rPr>
          <w:rFonts w:hint="default" w:ascii="宋体" w:hAnsi="宋体" w:eastAsia="宋体"/>
          <w:b w:val="0"/>
          <w:bCs/>
          <w:sz w:val="28"/>
          <w:szCs w:val="28"/>
          <w:lang w:val="en-US" w:eastAsia="zh-CN"/>
        </w:rPr>
        <w:br w:type="textWrapping"/>
      </w:r>
      <w:r>
        <w:rPr>
          <w:rFonts w:hint="default" w:ascii="宋体" w:hAnsi="宋体" w:eastAsia="宋体"/>
          <w:b w:val="0"/>
          <w:bCs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                             江苏京海禽业集团有限公司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                                 2025年1月6日</w:t>
      </w:r>
    </w:p>
    <w:sectPr>
      <w:headerReference r:id="rId3" w:type="default"/>
      <w:footerReference r:id="rId4" w:type="default"/>
      <w:pgSz w:w="11906" w:h="16838"/>
      <w:pgMar w:top="1440" w:right="1803" w:bottom="1440" w:left="1803" w:header="567" w:footer="90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A1297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1C151D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31C151D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D17796">
    <w:pPr>
      <w:pStyle w:val="3"/>
      <w:tabs>
        <w:tab w:val="center" w:pos="4213"/>
        <w:tab w:val="left" w:pos="7671"/>
      </w:tabs>
      <w:ind w:firstLine="2800" w:firstLineChars="1400"/>
      <w:jc w:val="both"/>
      <w:rPr>
        <w:rFonts w:hint="default" w:eastAsia="宋体"/>
        <w:sz w:val="20"/>
        <w:szCs w:val="20"/>
        <w:lang w:val="en-US" w:eastAsia="zh-CN"/>
      </w:rPr>
    </w:pPr>
    <w:r>
      <w:rPr>
        <w:rFonts w:hint="default" w:eastAsia="宋体"/>
        <w:sz w:val="20"/>
        <w:szCs w:val="20"/>
        <w:lang w:val="en-US"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4712970</wp:posOffset>
          </wp:positionH>
          <wp:positionV relativeFrom="paragraph">
            <wp:posOffset>-1270</wp:posOffset>
          </wp:positionV>
          <wp:extent cx="539750" cy="539750"/>
          <wp:effectExtent l="0" t="0" r="12700" b="12700"/>
          <wp:wrapSquare wrapText="bothSides"/>
          <wp:docPr id="3" name="图片 3" descr="图片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图片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750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sz w:val="20"/>
        <w:szCs w:val="20"/>
        <w:lang w:val="en-US" w:eastAsia="zh-CN"/>
      </w:rPr>
      <w:t>江苏京海禽业集团有限公司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2YjM3MDAyZDUwNWNmZWZjNjBmYTFkM2E2ZWI2NGYifQ=="/>
  </w:docVars>
  <w:rsids>
    <w:rsidRoot w:val="00000000"/>
    <w:rsid w:val="03005E46"/>
    <w:rsid w:val="062914D9"/>
    <w:rsid w:val="0C6870D0"/>
    <w:rsid w:val="17680ED7"/>
    <w:rsid w:val="19291344"/>
    <w:rsid w:val="2D665102"/>
    <w:rsid w:val="32990513"/>
    <w:rsid w:val="37B02C8E"/>
    <w:rsid w:val="46D50B71"/>
    <w:rsid w:val="4D626B57"/>
    <w:rsid w:val="540457F6"/>
    <w:rsid w:val="6D482388"/>
    <w:rsid w:val="701922A4"/>
    <w:rsid w:val="70AF0E89"/>
    <w:rsid w:val="70BC724E"/>
    <w:rsid w:val="747959E0"/>
    <w:rsid w:val="7826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  <w:bCs/>
    </w:rPr>
  </w:style>
  <w:style w:type="paragraph" w:customStyle="1" w:styleId="8">
    <w:name w:val="Table Paragraph"/>
    <w:basedOn w:val="1"/>
    <w:qFormat/>
    <w:uiPriority w:val="0"/>
    <w:pPr>
      <w:spacing w:before="22"/>
      <w:jc w:val="center"/>
    </w:pPr>
    <w:rPr>
      <w:rFonts w:ascii="宋体" w:cs="宋体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1539</Words>
  <Characters>1675</Characters>
  <Lines>0</Lines>
  <Paragraphs>0</Paragraphs>
  <TotalTime>40</TotalTime>
  <ScaleCrop>false</ScaleCrop>
  <LinksUpToDate>false</LinksUpToDate>
  <CharactersWithSpaces>1779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2024-08-06T05:57:00Z</dcterms:created>
  <dc:creator>lenovo</dc:creator>
  <cp:lastModifiedBy>   ꧁格༒局꧂     </cp:lastModifiedBy>
  <dcterms:modified xsi:type="dcterms:W3CDTF">2025-01-04T01:11:42Z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3AE5D0DC66F442F7BD207DF4DE9E4136_13</vt:lpwstr>
  </property>
  <property fmtid="{D5CDD505-2E9C-101B-9397-08002B2CF9AE}" pid="4" name="KSOTemplateDocerSaveRecord">
    <vt:lpwstr>eyJoZGlkIjoiYmY2YjM3MDAyZDUwNWNmZWZjNjBmYTFkM2E2ZWI2NGYiLCJ1c2VySWQiOiI3NDc2Njk5NTAifQ==</vt:lpwstr>
  </property>
</Properties>
</file>